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D1F" w:rsidRPr="00BB4E23" w:rsidRDefault="005D4D1F" w:rsidP="005D4D1F">
      <w:pPr>
        <w:pStyle w:val="1"/>
      </w:pPr>
      <w:r w:rsidRPr="00BB4E23">
        <w:t>Комплект оценочных матери</w:t>
      </w:r>
      <w:r>
        <w:t xml:space="preserve">алов по дисциплине </w:t>
      </w:r>
      <w:r>
        <w:br/>
        <w:t>«</w:t>
      </w:r>
      <w:r w:rsidRPr="00941E8A">
        <w:rPr>
          <w:rFonts w:cs="Times New Roman"/>
          <w:szCs w:val="28"/>
        </w:rPr>
        <w:t>Взаимодействие видов транспорта</w:t>
      </w:r>
      <w:r w:rsidRPr="00BB4E23">
        <w:t>»</w:t>
      </w:r>
    </w:p>
    <w:p w:rsidR="005D4D1F" w:rsidRDefault="005D4D1F" w:rsidP="005D4D1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4D1F" w:rsidRDefault="005D4D1F" w:rsidP="005D4D1F">
      <w:pPr>
        <w:pStyle w:val="3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6354A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:rsidR="005D4D1F" w:rsidRPr="0094035D" w:rsidRDefault="005D4D1F" w:rsidP="005D4D1F">
      <w:pPr>
        <w:spacing w:after="0" w:line="240" w:lineRule="auto"/>
        <w:ind w:firstLine="709"/>
      </w:pPr>
    </w:p>
    <w:p w:rsidR="005D4D1F" w:rsidRPr="0076354A" w:rsidRDefault="005D4D1F" w:rsidP="005D4D1F">
      <w:pPr>
        <w:pStyle w:val="4"/>
        <w:spacing w:before="0" w:line="240" w:lineRule="auto"/>
        <w:ind w:firstLine="709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76354A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5D4D1F" w:rsidRDefault="005D4D1F" w:rsidP="005D4D1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</w:p>
    <w:p w:rsidR="005D4D1F" w:rsidRPr="00B92409" w:rsidRDefault="005D4D1F" w:rsidP="005D4D1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 </w:t>
      </w:r>
      <w:r w:rsidRPr="00B92409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</w:p>
    <w:p w:rsidR="005D4D1F" w:rsidRPr="009E6821" w:rsidRDefault="005D4D1F" w:rsidP="005D4D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6821">
        <w:rPr>
          <w:rFonts w:ascii="Times New Roman" w:hAnsi="Times New Roman" w:cs="Times New Roman"/>
          <w:sz w:val="28"/>
          <w:szCs w:val="28"/>
        </w:rPr>
        <w:t>Что такое смешанная перевозка груза?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</w:t>
      </w:r>
      <w:r w:rsidRPr="009E6821">
        <w:rPr>
          <w:rFonts w:ascii="Times New Roman" w:hAnsi="Times New Roman" w:cs="Times New Roman"/>
          <w:sz w:val="28"/>
          <w:szCs w:val="28"/>
        </w:rPr>
        <w:t>еревозка различных грузов одновременно в одном вагоне</w:t>
      </w:r>
    </w:p>
    <w:p w:rsidR="005D4D1F" w:rsidRPr="009E6821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821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E6821">
        <w:rPr>
          <w:rFonts w:ascii="Times New Roman" w:hAnsi="Times New Roman" w:cs="Times New Roman"/>
          <w:sz w:val="28"/>
          <w:szCs w:val="28"/>
        </w:rPr>
        <w:t>еревозка различных грузов с участием нескольких видов транспорта</w:t>
      </w:r>
    </w:p>
    <w:p w:rsidR="005D4D1F" w:rsidRPr="009E6821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</w:t>
      </w:r>
      <w:r w:rsidRPr="009E6821">
        <w:rPr>
          <w:rFonts w:ascii="Times New Roman" w:hAnsi="Times New Roman" w:cs="Times New Roman"/>
          <w:sz w:val="28"/>
          <w:szCs w:val="28"/>
        </w:rPr>
        <w:t>еревозка груза, погруженного в контейнер и непосредственно в транспортное средство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 </w:t>
      </w:r>
    </w:p>
    <w:p w:rsidR="005D4D1F" w:rsidRDefault="005D4D1F" w:rsidP="005D4D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4D1F" w:rsidRPr="00B92409" w:rsidRDefault="005D4D1F" w:rsidP="005D4D1F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2. </w:t>
      </w:r>
      <w:r w:rsidRPr="00B92409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</w:p>
    <w:p w:rsidR="005D4D1F" w:rsidRPr="009E6821" w:rsidRDefault="005D4D1F" w:rsidP="005D4D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6821">
        <w:rPr>
          <w:rFonts w:ascii="Times New Roman" w:hAnsi="Times New Roman" w:cs="Times New Roman"/>
          <w:sz w:val="28"/>
          <w:szCs w:val="28"/>
        </w:rPr>
        <w:t>Условием взаимодействия различных видов транспорта является:</w:t>
      </w:r>
    </w:p>
    <w:p w:rsidR="005D4D1F" w:rsidRPr="009E6821" w:rsidRDefault="005D4D1F" w:rsidP="005D4D1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E6821">
        <w:rPr>
          <w:rFonts w:ascii="Times New Roman" w:hAnsi="Times New Roman" w:cs="Times New Roman"/>
          <w:sz w:val="28"/>
          <w:szCs w:val="28"/>
        </w:rPr>
        <w:t>А) идентичность планов работы</w:t>
      </w:r>
    </w:p>
    <w:p w:rsidR="005D4D1F" w:rsidRPr="009E6821" w:rsidRDefault="005D4D1F" w:rsidP="005D4D1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9E6821">
        <w:rPr>
          <w:rFonts w:ascii="Times New Roman" w:hAnsi="Times New Roman" w:cs="Times New Roman"/>
          <w:sz w:val="28"/>
          <w:szCs w:val="28"/>
        </w:rPr>
        <w:t>одинаковая грузоподъёмность</w:t>
      </w:r>
    </w:p>
    <w:p w:rsidR="005D4D1F" w:rsidRPr="009E6821" w:rsidRDefault="005D4D1F" w:rsidP="005D4D1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9E6821">
        <w:rPr>
          <w:rFonts w:ascii="Times New Roman" w:hAnsi="Times New Roman" w:cs="Times New Roman"/>
          <w:sz w:val="28"/>
          <w:szCs w:val="28"/>
        </w:rPr>
        <w:t>своевременное проведение технического обслуживания</w:t>
      </w:r>
    </w:p>
    <w:p w:rsidR="005D4D1F" w:rsidRPr="009E6821" w:rsidRDefault="005D4D1F" w:rsidP="005D4D1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 </w:t>
      </w:r>
      <w:r w:rsidRPr="009E6821">
        <w:rPr>
          <w:rFonts w:ascii="Times New Roman" w:hAnsi="Times New Roman" w:cs="Times New Roman"/>
          <w:sz w:val="28"/>
          <w:szCs w:val="28"/>
        </w:rPr>
        <w:t>расположение транспортных организаций;</w:t>
      </w:r>
    </w:p>
    <w:p w:rsidR="005D4D1F" w:rsidRPr="00C32091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5D4D1F" w:rsidRPr="00C32091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5D4BEE">
        <w:rPr>
          <w:rFonts w:ascii="Times New Roman" w:hAnsi="Times New Roman" w:cs="Times New Roman"/>
          <w:sz w:val="28"/>
          <w:szCs w:val="28"/>
        </w:rPr>
        <w:t xml:space="preserve">ОПК-3 </w:t>
      </w:r>
    </w:p>
    <w:p w:rsidR="005D4D1F" w:rsidRDefault="005D4D1F" w:rsidP="005D4D1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D4D1F" w:rsidRPr="00B92409" w:rsidRDefault="005D4D1F" w:rsidP="005D4D1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3. </w:t>
      </w:r>
      <w:r w:rsidRPr="00B92409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</w:p>
    <w:p w:rsidR="005D4D1F" w:rsidRPr="009E6821" w:rsidRDefault="005D4D1F" w:rsidP="005D4D1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E6821">
        <w:rPr>
          <w:rFonts w:ascii="Times New Roman" w:hAnsi="Times New Roman" w:cs="Times New Roman"/>
          <w:sz w:val="28"/>
          <w:szCs w:val="28"/>
        </w:rPr>
        <w:t>Техническое взаимодействие видов транспорта предполагает:</w:t>
      </w:r>
    </w:p>
    <w:p w:rsidR="005D4D1F" w:rsidRPr="009E6821" w:rsidRDefault="005D4D1F" w:rsidP="005D4D1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9E6821">
        <w:rPr>
          <w:rFonts w:ascii="Times New Roman" w:hAnsi="Times New Roman" w:cs="Times New Roman"/>
          <w:sz w:val="28"/>
          <w:szCs w:val="28"/>
        </w:rPr>
        <w:t>рациональное использование подвижного состава и погрузочно-разгрузочных механизмов при доставке грузов в смешанном сообщении</w:t>
      </w:r>
    </w:p>
    <w:p w:rsidR="005D4D1F" w:rsidRPr="009E6821" w:rsidRDefault="005D4D1F" w:rsidP="005D4D1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9E6821">
        <w:rPr>
          <w:rFonts w:ascii="Times New Roman" w:hAnsi="Times New Roman" w:cs="Times New Roman"/>
          <w:sz w:val="28"/>
          <w:szCs w:val="28"/>
        </w:rPr>
        <w:t>унификацию, стандартизацию и согласование параметров технических средств и пропускной способности взаимодействующих подсистем</w:t>
      </w:r>
    </w:p>
    <w:p w:rsidR="005D4D1F" w:rsidRPr="009E6821" w:rsidRDefault="005D4D1F" w:rsidP="005D4D1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9E6821">
        <w:rPr>
          <w:rFonts w:ascii="Times New Roman" w:hAnsi="Times New Roman" w:cs="Times New Roman"/>
          <w:sz w:val="28"/>
          <w:szCs w:val="28"/>
        </w:rPr>
        <w:t>своевременное проведение технического обслуживания, текущего и капитального ремонта подвижного состава</w:t>
      </w:r>
    </w:p>
    <w:p w:rsidR="005D4D1F" w:rsidRPr="00C32091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</w:p>
    <w:p w:rsidR="005D4D1F" w:rsidRPr="00C32091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09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5D4BEE">
        <w:rPr>
          <w:rFonts w:ascii="Times New Roman" w:hAnsi="Times New Roman" w:cs="Times New Roman"/>
          <w:sz w:val="28"/>
          <w:szCs w:val="28"/>
        </w:rPr>
        <w:t xml:space="preserve">ОПК-3 </w:t>
      </w:r>
    </w:p>
    <w:p w:rsidR="005D4D1F" w:rsidRDefault="005D4D1F" w:rsidP="005D4D1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D4D1F" w:rsidRPr="00B92409" w:rsidRDefault="005D4D1F" w:rsidP="005D4D1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B92409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</w:p>
    <w:p w:rsidR="005D4D1F" w:rsidRPr="001B0C10" w:rsidRDefault="005D4D1F" w:rsidP="005D4D1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B0C10">
        <w:rPr>
          <w:rFonts w:ascii="Times New Roman" w:hAnsi="Times New Roman" w:cs="Times New Roman"/>
          <w:sz w:val="28"/>
          <w:szCs w:val="28"/>
        </w:rPr>
        <w:t>Приведенный грузооборот это:</w:t>
      </w:r>
    </w:p>
    <w:p w:rsidR="005D4D1F" w:rsidRPr="001B0C10" w:rsidRDefault="005D4D1F" w:rsidP="005D4D1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1B0C10">
        <w:rPr>
          <w:rFonts w:ascii="Times New Roman" w:hAnsi="Times New Roman" w:cs="Times New Roman"/>
          <w:sz w:val="28"/>
          <w:szCs w:val="28"/>
        </w:rPr>
        <w:t>количество перевезенного груза</w:t>
      </w:r>
    </w:p>
    <w:p w:rsidR="005D4D1F" w:rsidRPr="001B0C10" w:rsidRDefault="005D4D1F" w:rsidP="005D4D1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B0C10">
        <w:rPr>
          <w:rFonts w:ascii="Times New Roman" w:hAnsi="Times New Roman" w:cs="Times New Roman"/>
          <w:sz w:val="28"/>
          <w:szCs w:val="28"/>
        </w:rPr>
        <w:t xml:space="preserve"> количество перевезенного груза с учетом расстояния перевозки</w:t>
      </w:r>
    </w:p>
    <w:p w:rsidR="005D4D1F" w:rsidRPr="001B0C10" w:rsidRDefault="005D4D1F" w:rsidP="005D4D1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1B0C10">
        <w:rPr>
          <w:rFonts w:ascii="Times New Roman" w:hAnsi="Times New Roman" w:cs="Times New Roman"/>
          <w:sz w:val="28"/>
          <w:szCs w:val="28"/>
        </w:rPr>
        <w:t xml:space="preserve"> время за которое груз перевезен</w:t>
      </w:r>
    </w:p>
    <w:p w:rsidR="005D4D1F" w:rsidRPr="001B0C10" w:rsidRDefault="005D4D1F" w:rsidP="005D4D1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1B0C10">
        <w:rPr>
          <w:rFonts w:ascii="Times New Roman" w:hAnsi="Times New Roman" w:cs="Times New Roman"/>
          <w:sz w:val="28"/>
          <w:szCs w:val="28"/>
        </w:rPr>
        <w:t xml:space="preserve"> время с учетом расстояния и объёма перевезенного груза</w:t>
      </w:r>
    </w:p>
    <w:p w:rsidR="005D4D1F" w:rsidRPr="001B0C10" w:rsidRDefault="005D4D1F" w:rsidP="005D4D1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Д)</w:t>
      </w:r>
      <w:r w:rsidRPr="001B0C10">
        <w:rPr>
          <w:rFonts w:ascii="Times New Roman" w:hAnsi="Times New Roman" w:cs="Times New Roman"/>
          <w:sz w:val="28"/>
          <w:szCs w:val="28"/>
        </w:rPr>
        <w:t xml:space="preserve"> количество перевезенных грузов и пассажиров с учетом расстояния перевозки</w:t>
      </w:r>
    </w:p>
    <w:p w:rsidR="005D4D1F" w:rsidRPr="003E60CA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0C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Д</w:t>
      </w:r>
    </w:p>
    <w:p w:rsidR="005D4D1F" w:rsidRPr="003E60CA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0C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5D4BEE">
        <w:rPr>
          <w:rFonts w:ascii="Times New Roman" w:hAnsi="Times New Roman" w:cs="Times New Roman"/>
          <w:sz w:val="28"/>
          <w:szCs w:val="28"/>
        </w:rPr>
        <w:t xml:space="preserve">ОПК-3 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D4D1F" w:rsidRPr="00B92409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B92409">
        <w:rPr>
          <w:rFonts w:ascii="Times New Roman" w:hAnsi="Times New Roman" w:cs="Times New Roman"/>
          <w:sz w:val="28"/>
          <w:szCs w:val="28"/>
        </w:rPr>
        <w:t>Выберите все правильные варианты ответов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из приведенных показателей характеризуют перевозочную работу: 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3118"/>
      </w:tblGrid>
      <w:tr w:rsidR="005D4D1F" w:rsidTr="009D0085">
        <w:trPr>
          <w:trHeight w:val="659"/>
          <w:jc w:val="center"/>
        </w:trPr>
        <w:tc>
          <w:tcPr>
            <w:tcW w:w="1668" w:type="dxa"/>
            <w:vAlign w:val="center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118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8B9">
              <w:rPr>
                <w:rFonts w:ascii="Times New Roman" w:hAnsi="Times New Roman" w:cs="Times New Roman"/>
                <w:sz w:val="28"/>
                <w:szCs w:val="28"/>
              </w:rPr>
              <w:object w:dxaOrig="2000" w:dyaOrig="7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7" type="#_x0000_t75" style="width:100pt;height:38.5pt" o:ole="">
                  <v:imagedata r:id="rId7" o:title=""/>
                </v:shape>
                <o:OLEObject Type="Embed" ProgID="Equation.3" ShapeID="_x0000_i1077" DrawAspect="Content" ObjectID="_1804072871" r:id="rId8"/>
              </w:object>
            </w:r>
          </w:p>
        </w:tc>
      </w:tr>
      <w:tr w:rsidR="005D4D1F" w:rsidTr="009D0085">
        <w:trPr>
          <w:jc w:val="center"/>
        </w:trPr>
        <w:tc>
          <w:tcPr>
            <w:tcW w:w="1668" w:type="dxa"/>
            <w:vAlign w:val="center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118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8B9">
              <w:rPr>
                <w:rFonts w:ascii="Times New Roman" w:hAnsi="Times New Roman" w:cs="Times New Roman"/>
                <w:sz w:val="28"/>
                <w:szCs w:val="28"/>
              </w:rPr>
              <w:object w:dxaOrig="1120" w:dyaOrig="680">
                <v:shape id="_x0000_i1078" type="#_x0000_t75" style="width:52.5pt;height:33pt" o:ole="">
                  <v:imagedata r:id="rId9" o:title=""/>
                </v:shape>
                <o:OLEObject Type="Embed" ProgID="Equation.3" ShapeID="_x0000_i1078" DrawAspect="Content" ObjectID="_1804072872" r:id="rId10"/>
              </w:object>
            </w:r>
          </w:p>
        </w:tc>
      </w:tr>
      <w:tr w:rsidR="005D4D1F" w:rsidTr="009D0085">
        <w:trPr>
          <w:jc w:val="center"/>
        </w:trPr>
        <w:tc>
          <w:tcPr>
            <w:tcW w:w="1668" w:type="dxa"/>
            <w:vAlign w:val="center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118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8B9">
              <w:rPr>
                <w:rFonts w:ascii="Times New Roman" w:hAnsi="Times New Roman" w:cs="Times New Roman"/>
                <w:sz w:val="28"/>
                <w:szCs w:val="28"/>
              </w:rPr>
              <w:object w:dxaOrig="1140" w:dyaOrig="680">
                <v:shape id="_x0000_i1079" type="#_x0000_t75" style="width:55.5pt;height:33pt" o:ole="">
                  <v:imagedata r:id="rId11" o:title=""/>
                </v:shape>
                <o:OLEObject Type="Embed" ProgID="Equation.3" ShapeID="_x0000_i1079" DrawAspect="Content" ObjectID="_1804072873" r:id="rId12"/>
              </w:object>
            </w:r>
          </w:p>
        </w:tc>
      </w:tr>
      <w:tr w:rsidR="005D4D1F" w:rsidTr="009D0085">
        <w:trPr>
          <w:jc w:val="center"/>
        </w:trPr>
        <w:tc>
          <w:tcPr>
            <w:tcW w:w="1668" w:type="dxa"/>
            <w:vAlign w:val="center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118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8B9">
              <w:rPr>
                <w:rFonts w:ascii="Times New Roman" w:hAnsi="Times New Roman" w:cs="Times New Roman"/>
                <w:sz w:val="28"/>
                <w:szCs w:val="28"/>
              </w:rPr>
              <w:object w:dxaOrig="1980" w:dyaOrig="660">
                <v:shape id="_x0000_i1080" type="#_x0000_t75" style="width:99pt;height:33pt" o:ole="">
                  <v:imagedata r:id="rId13" o:title=""/>
                </v:shape>
                <o:OLEObject Type="Embed" ProgID="Equation.3" ShapeID="_x0000_i1080" DrawAspect="Content" ObjectID="_1804072874" r:id="rId14"/>
              </w:object>
            </w:r>
          </w:p>
        </w:tc>
      </w:tr>
      <w:tr w:rsidR="005D4D1F" w:rsidTr="009D0085">
        <w:trPr>
          <w:jc w:val="center"/>
        </w:trPr>
        <w:tc>
          <w:tcPr>
            <w:tcW w:w="1668" w:type="dxa"/>
            <w:vAlign w:val="center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3118" w:type="dxa"/>
          </w:tcPr>
          <w:p w:rsidR="005D4D1F" w:rsidRPr="0060129A" w:rsidRDefault="005D4D1F" w:rsidP="009D008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Э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г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Σ</m:t>
                        </m:r>
                      </m:sub>
                    </m:sSub>
                  </m:den>
                </m:f>
              </m:oMath>
            </m:oMathPara>
          </w:p>
        </w:tc>
      </w:tr>
    </w:tbl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D1F" w:rsidRPr="0060129A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58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Д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58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5D4BEE">
        <w:rPr>
          <w:rFonts w:ascii="Times New Roman" w:hAnsi="Times New Roman" w:cs="Times New Roman"/>
          <w:sz w:val="28"/>
          <w:szCs w:val="28"/>
        </w:rPr>
        <w:t xml:space="preserve">ОПК-3 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D1F" w:rsidRPr="00B92409" w:rsidRDefault="005D4D1F" w:rsidP="005D4D1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5. </w:t>
      </w:r>
      <w:r w:rsidRPr="00B92409">
        <w:rPr>
          <w:rFonts w:ascii="Times New Roman" w:hAnsi="Times New Roman" w:cs="Times New Roman"/>
          <w:iCs/>
          <w:sz w:val="28"/>
          <w:szCs w:val="28"/>
        </w:rPr>
        <w:t xml:space="preserve">Выберите </w:t>
      </w:r>
      <w:r w:rsidRPr="001C798C">
        <w:rPr>
          <w:rFonts w:ascii="Times New Roman" w:hAnsi="Times New Roman" w:cs="Times New Roman"/>
          <w:iCs/>
          <w:sz w:val="28"/>
          <w:szCs w:val="28"/>
        </w:rPr>
        <w:t>все правильные варианты ответов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основные задачи решаются при обработке вагонов и автомобилей в пункте взаимодействия?</w:t>
      </w:r>
    </w:p>
    <w:p w:rsidR="005D4D1F" w:rsidRPr="006C46B4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6B4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нахождение минимального достаточного парка погрузочно-разгрузочных механизмов</w:t>
      </w:r>
    </w:p>
    <w:p w:rsidR="005D4D1F" w:rsidRPr="006C46B4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6B4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определение в потребности подвижного состава для ввоза - вывоза</w:t>
      </w:r>
    </w:p>
    <w:p w:rsidR="005D4D1F" w:rsidRPr="006C46B4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6B4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определение времени работы пункта взаимодействия видов транспорта</w:t>
      </w:r>
    </w:p>
    <w:p w:rsidR="005D4D1F" w:rsidRPr="006C46B4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6B4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определение числа погрузочно-разгрузочных фронтов</w:t>
      </w:r>
    </w:p>
    <w:p w:rsidR="005D4D1F" w:rsidRPr="006C46B4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6B4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определение эксплуатационных затрат по пункту взаимодействия видов транспорта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6B4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6B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5D4BEE">
        <w:rPr>
          <w:rFonts w:ascii="Times New Roman" w:hAnsi="Times New Roman" w:cs="Times New Roman"/>
          <w:sz w:val="28"/>
          <w:szCs w:val="28"/>
        </w:rPr>
        <w:t xml:space="preserve">ОПК-3 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4D1F" w:rsidRDefault="005D4D1F" w:rsidP="005D4D1F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2E791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:rsidR="005D4D1F" w:rsidRDefault="005D4D1F" w:rsidP="005D4D1F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D4D1F" w:rsidRPr="00694170" w:rsidRDefault="005D4D1F" w:rsidP="005D4D1F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Cs w:val="0"/>
          <w:color w:val="auto"/>
          <w:sz w:val="28"/>
          <w:szCs w:val="28"/>
        </w:rPr>
      </w:pPr>
      <w:r w:rsidRPr="0069417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Установите правильное соответствие. 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4D1F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 </w:t>
      </w:r>
      <w:r w:rsidRPr="00B92409">
        <w:rPr>
          <w:rFonts w:ascii="Times New Roman" w:hAnsi="Times New Roman" w:cs="Times New Roman"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5D4D1F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5F6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>
        <w:rPr>
          <w:rFonts w:ascii="Times New Roman" w:hAnsi="Times New Roman" w:cs="Times New Roman"/>
          <w:sz w:val="28"/>
          <w:szCs w:val="28"/>
        </w:rPr>
        <w:t>приведенных определений их названиям</w:t>
      </w:r>
      <w:r w:rsidRPr="00D105F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5332"/>
        <w:gridCol w:w="567"/>
        <w:gridCol w:w="3118"/>
      </w:tblGrid>
      <w:tr w:rsidR="005D4D1F" w:rsidRPr="00B270F2" w:rsidTr="009D0085">
        <w:tc>
          <w:tcPr>
            <w:tcW w:w="588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2" w:type="dxa"/>
          </w:tcPr>
          <w:p w:rsidR="005D4D1F" w:rsidRPr="00B270F2" w:rsidRDefault="005D4D1F" w:rsidP="009D0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  <w:tc>
          <w:tcPr>
            <w:tcW w:w="567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5D4D1F" w:rsidRPr="00B270F2" w:rsidRDefault="005D4D1F" w:rsidP="009D0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</w:tr>
      <w:tr w:rsidR="005D4D1F" w:rsidRPr="00B270F2" w:rsidTr="009D0085">
        <w:tc>
          <w:tcPr>
            <w:tcW w:w="588" w:type="dxa"/>
          </w:tcPr>
          <w:p w:rsidR="005D4D1F" w:rsidRDefault="005D4D1F" w:rsidP="009D00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</w:t>
            </w:r>
          </w:p>
        </w:tc>
        <w:tc>
          <w:tcPr>
            <w:tcW w:w="5332" w:type="dxa"/>
          </w:tcPr>
          <w:p w:rsidR="005D4D1F" w:rsidRPr="00B270F2" w:rsidRDefault="005D4D1F" w:rsidP="009D00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Максимальное количество тонн груза или число пассажиров, которое может быть перевезено в расчетный период в зависимости от наличия подвижного состава, топлива и других переменных.</w:t>
            </w:r>
          </w:p>
        </w:tc>
        <w:tc>
          <w:tcPr>
            <w:tcW w:w="567" w:type="dxa"/>
          </w:tcPr>
          <w:p w:rsidR="005D4D1F" w:rsidRPr="00B270F2" w:rsidRDefault="005D4D1F" w:rsidP="009D0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3118" w:type="dxa"/>
          </w:tcPr>
          <w:p w:rsidR="005D4D1F" w:rsidRPr="00B270F2" w:rsidRDefault="005D4D1F" w:rsidP="009D0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оборот судовой тяги</w:t>
            </w:r>
          </w:p>
        </w:tc>
      </w:tr>
      <w:tr w:rsidR="005D4D1F" w:rsidRPr="00B270F2" w:rsidTr="009D0085">
        <w:tc>
          <w:tcPr>
            <w:tcW w:w="588" w:type="dxa"/>
          </w:tcPr>
          <w:p w:rsidR="005D4D1F" w:rsidRDefault="005D4D1F" w:rsidP="009D0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5332" w:type="dxa"/>
          </w:tcPr>
          <w:p w:rsidR="005D4D1F" w:rsidRPr="00B270F2" w:rsidRDefault="005D4D1F" w:rsidP="009D0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Наибольшее число транспортных единиц, которое может быть обслужено системой в заданное время при определенном её техническом оснащении и прогрессивной технологии работы</w:t>
            </w:r>
          </w:p>
        </w:tc>
        <w:tc>
          <w:tcPr>
            <w:tcW w:w="567" w:type="dxa"/>
          </w:tcPr>
          <w:p w:rsidR="005D4D1F" w:rsidRPr="00B270F2" w:rsidRDefault="005D4D1F" w:rsidP="009D0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3118" w:type="dxa"/>
          </w:tcPr>
          <w:p w:rsidR="005D4D1F" w:rsidRPr="00B270F2" w:rsidRDefault="005D4D1F" w:rsidP="009D0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пропускная способность</w:t>
            </w:r>
          </w:p>
        </w:tc>
      </w:tr>
      <w:tr w:rsidR="005D4D1F" w:rsidRPr="00B270F2" w:rsidTr="009D0085">
        <w:tc>
          <w:tcPr>
            <w:tcW w:w="588" w:type="dxa"/>
          </w:tcPr>
          <w:p w:rsidR="005D4D1F" w:rsidRDefault="005D4D1F" w:rsidP="009D0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5332" w:type="dxa"/>
          </w:tcPr>
          <w:p w:rsidR="005D4D1F" w:rsidRPr="00B270F2" w:rsidRDefault="005D4D1F" w:rsidP="009D0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Время, затраченное на совокупность операций, составляющих технологический процесс, между двумя последовательными подачами тяги к груженому составу. </w:t>
            </w:r>
          </w:p>
        </w:tc>
        <w:tc>
          <w:tcPr>
            <w:tcW w:w="567" w:type="dxa"/>
          </w:tcPr>
          <w:p w:rsidR="005D4D1F" w:rsidRPr="00B270F2" w:rsidRDefault="005D4D1F" w:rsidP="009D0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3118" w:type="dxa"/>
          </w:tcPr>
          <w:p w:rsidR="005D4D1F" w:rsidRPr="00B270F2" w:rsidRDefault="005D4D1F" w:rsidP="009D0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провозная способность</w:t>
            </w:r>
          </w:p>
        </w:tc>
      </w:tr>
    </w:tbl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A98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D4D1F" w:rsidTr="009D0085">
        <w:tc>
          <w:tcPr>
            <w:tcW w:w="3190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D4D1F" w:rsidTr="009D0085">
        <w:tc>
          <w:tcPr>
            <w:tcW w:w="3190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0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1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5D4D1F" w:rsidRPr="00B77A98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A9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5D4BEE">
        <w:rPr>
          <w:rFonts w:ascii="Times New Roman" w:hAnsi="Times New Roman" w:cs="Times New Roman"/>
          <w:sz w:val="28"/>
          <w:szCs w:val="28"/>
        </w:rPr>
        <w:t xml:space="preserve">ОПК-3 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D1F" w:rsidRPr="001C798C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 </w:t>
      </w:r>
      <w:r w:rsidRPr="001C798C">
        <w:rPr>
          <w:rFonts w:ascii="Times New Roman" w:hAnsi="Times New Roman" w:cs="Times New Roman"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5D4D1F" w:rsidRPr="001C798C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C798C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Pr="001C798C">
        <w:rPr>
          <w:rFonts w:ascii="Times New Roman" w:hAnsi="Times New Roman" w:cs="Times New Roman"/>
          <w:bCs/>
          <w:iCs/>
          <w:sz w:val="28"/>
          <w:szCs w:val="28"/>
        </w:rPr>
        <w:t xml:space="preserve">зависимостей параметрам, которые они определяют: 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3"/>
        <w:gridCol w:w="3212"/>
        <w:gridCol w:w="779"/>
        <w:gridCol w:w="4962"/>
      </w:tblGrid>
      <w:tr w:rsidR="005D4D1F" w:rsidRPr="00B270F2" w:rsidTr="009D0085">
        <w:tc>
          <w:tcPr>
            <w:tcW w:w="653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212" w:type="dxa"/>
          </w:tcPr>
          <w:p w:rsidR="005D4D1F" w:rsidRPr="00B270F2" w:rsidRDefault="005D4D1F" w:rsidP="009D0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Зависимости</w:t>
            </w:r>
          </w:p>
        </w:tc>
        <w:tc>
          <w:tcPr>
            <w:tcW w:w="779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D4D1F" w:rsidRPr="00B270F2" w:rsidRDefault="005D4D1F" w:rsidP="009D0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Параметр</w:t>
            </w:r>
          </w:p>
        </w:tc>
      </w:tr>
      <w:tr w:rsidR="005D4D1F" w:rsidRPr="00B270F2" w:rsidTr="009D0085">
        <w:tc>
          <w:tcPr>
            <w:tcW w:w="653" w:type="dxa"/>
            <w:vAlign w:val="center"/>
          </w:tcPr>
          <w:p w:rsidR="005D4D1F" w:rsidRPr="00B270F2" w:rsidRDefault="005D4D1F" w:rsidP="009D0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3212" w:type="dxa"/>
          </w:tcPr>
          <w:p w:rsidR="005D4D1F" w:rsidRPr="00B270F2" w:rsidRDefault="005D4D1F" w:rsidP="009D0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E1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object w:dxaOrig="2580" w:dyaOrig="700">
                <v:shape id="_x0000_i1099" type="#_x0000_t75" style="width:129pt;height:35pt" o:ole="">
                  <v:imagedata r:id="rId15" o:title=""/>
                </v:shape>
                <o:OLEObject Type="Embed" ProgID="Equation.3" ShapeID="_x0000_i1099" DrawAspect="Content" ObjectID="_1804072875" r:id="rId16"/>
              </w:object>
            </w:r>
          </w:p>
        </w:tc>
        <w:tc>
          <w:tcPr>
            <w:tcW w:w="779" w:type="dxa"/>
          </w:tcPr>
          <w:p w:rsidR="005D4D1F" w:rsidRPr="00B270F2" w:rsidRDefault="005D4D1F" w:rsidP="009D00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4962" w:type="dxa"/>
          </w:tcPr>
          <w:p w:rsidR="005D4D1F" w:rsidRPr="00B270F2" w:rsidRDefault="005D4D1F" w:rsidP="009D0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0BC">
              <w:rPr>
                <w:rFonts w:ascii="Times New Roman" w:hAnsi="Times New Roman" w:cs="Times New Roman"/>
                <w:sz w:val="24"/>
                <w:szCs w:val="24"/>
              </w:rPr>
              <w:t>Перерабатывающая способность причала</w:t>
            </w:r>
          </w:p>
        </w:tc>
      </w:tr>
      <w:tr w:rsidR="005D4D1F" w:rsidRPr="00B270F2" w:rsidTr="009D0085">
        <w:tc>
          <w:tcPr>
            <w:tcW w:w="653" w:type="dxa"/>
            <w:vAlign w:val="center"/>
          </w:tcPr>
          <w:p w:rsidR="005D4D1F" w:rsidRPr="00B270F2" w:rsidRDefault="005D4D1F" w:rsidP="009D0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3212" w:type="dxa"/>
          </w:tcPr>
          <w:p w:rsidR="005D4D1F" w:rsidRPr="00B270F2" w:rsidRDefault="005D4D1F" w:rsidP="009D0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E1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object w:dxaOrig="1420" w:dyaOrig="700">
                <v:shape id="_x0000_i1100" type="#_x0000_t75" style="width:71.5pt;height:35pt" o:ole="">
                  <v:imagedata r:id="rId17" o:title=""/>
                </v:shape>
                <o:OLEObject Type="Embed" ProgID="Equation.3" ShapeID="_x0000_i1100" DrawAspect="Content" ObjectID="_1804072876" r:id="rId18"/>
              </w:object>
            </w:r>
          </w:p>
        </w:tc>
        <w:tc>
          <w:tcPr>
            <w:tcW w:w="779" w:type="dxa"/>
          </w:tcPr>
          <w:p w:rsidR="005D4D1F" w:rsidRPr="00B270F2" w:rsidRDefault="005D4D1F" w:rsidP="009D00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4962" w:type="dxa"/>
          </w:tcPr>
          <w:p w:rsidR="005D4D1F" w:rsidRPr="00B270F2" w:rsidRDefault="005D4D1F" w:rsidP="009D0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0BC">
              <w:rPr>
                <w:rFonts w:ascii="Times New Roman" w:hAnsi="Times New Roman" w:cs="Times New Roman"/>
                <w:sz w:val="24"/>
                <w:szCs w:val="24"/>
              </w:rPr>
              <w:t>Доля груза, перерабатываемого по прямому варианту</w:t>
            </w:r>
          </w:p>
        </w:tc>
      </w:tr>
      <w:tr w:rsidR="005D4D1F" w:rsidRPr="00B270F2" w:rsidTr="009D0085">
        <w:tc>
          <w:tcPr>
            <w:tcW w:w="653" w:type="dxa"/>
            <w:vAlign w:val="center"/>
          </w:tcPr>
          <w:p w:rsidR="005D4D1F" w:rsidRPr="00B270F2" w:rsidRDefault="005D4D1F" w:rsidP="009D0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3212" w:type="dxa"/>
          </w:tcPr>
          <w:p w:rsidR="005D4D1F" w:rsidRPr="00B270F2" w:rsidRDefault="005D4D1F" w:rsidP="009D0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E1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object w:dxaOrig="2620" w:dyaOrig="760">
                <v:shape id="_x0000_i1101" type="#_x0000_t75" style="width:131.5pt;height:38.5pt" o:ole="">
                  <v:imagedata r:id="rId19" o:title=""/>
                </v:shape>
                <o:OLEObject Type="Embed" ProgID="Equation.3" ShapeID="_x0000_i1101" DrawAspect="Content" ObjectID="_1804072877" r:id="rId20"/>
              </w:object>
            </w:r>
          </w:p>
        </w:tc>
        <w:tc>
          <w:tcPr>
            <w:tcW w:w="779" w:type="dxa"/>
          </w:tcPr>
          <w:p w:rsidR="005D4D1F" w:rsidRPr="00B270F2" w:rsidRDefault="005D4D1F" w:rsidP="009D00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4962" w:type="dxa"/>
          </w:tcPr>
          <w:p w:rsidR="005D4D1F" w:rsidRPr="00B270F2" w:rsidRDefault="005D4D1F" w:rsidP="009D0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0BC">
              <w:rPr>
                <w:rFonts w:ascii="Times New Roman" w:hAnsi="Times New Roman" w:cs="Times New Roman"/>
                <w:sz w:val="24"/>
                <w:szCs w:val="24"/>
              </w:rPr>
              <w:t>число приемо-отправочных путей на промышленной станции</w:t>
            </w:r>
          </w:p>
        </w:tc>
      </w:tr>
      <w:tr w:rsidR="005D4D1F" w:rsidRPr="00B270F2" w:rsidTr="009D0085">
        <w:tc>
          <w:tcPr>
            <w:tcW w:w="653" w:type="dxa"/>
            <w:vAlign w:val="center"/>
          </w:tcPr>
          <w:p w:rsidR="005D4D1F" w:rsidRPr="00761E15" w:rsidRDefault="005D4D1F" w:rsidP="009D0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3212" w:type="dxa"/>
          </w:tcPr>
          <w:p w:rsidR="005D4D1F" w:rsidRPr="00B270F2" w:rsidRDefault="005D4D1F" w:rsidP="009D0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E15">
              <w:rPr>
                <w:rFonts w:ascii="Times New Roman" w:hAnsi="Times New Roman" w:cs="Times New Roman"/>
                <w:sz w:val="24"/>
                <w:szCs w:val="24"/>
              </w:rPr>
              <w:object w:dxaOrig="2240" w:dyaOrig="700">
                <v:shape id="_x0000_i1102" type="#_x0000_t75" style="width:112pt;height:35pt" o:ole="">
                  <v:imagedata r:id="rId21" o:title=""/>
                </v:shape>
                <o:OLEObject Type="Embed" ProgID="Equation.3" ShapeID="_x0000_i1102" DrawAspect="Content" ObjectID="_1804072878" r:id="rId22"/>
              </w:object>
            </w:r>
          </w:p>
        </w:tc>
        <w:tc>
          <w:tcPr>
            <w:tcW w:w="779" w:type="dxa"/>
          </w:tcPr>
          <w:p w:rsidR="005D4D1F" w:rsidRDefault="005D4D1F" w:rsidP="009D008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</w:p>
        </w:tc>
        <w:tc>
          <w:tcPr>
            <w:tcW w:w="4962" w:type="dxa"/>
          </w:tcPr>
          <w:p w:rsidR="005D4D1F" w:rsidRPr="00B270F2" w:rsidRDefault="005D4D1F" w:rsidP="009D0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0BC">
              <w:rPr>
                <w:rFonts w:ascii="Times New Roman" w:hAnsi="Times New Roman" w:cs="Times New Roman"/>
                <w:sz w:val="24"/>
                <w:szCs w:val="24"/>
              </w:rPr>
              <w:t>количество погрузочно-разгрузочных механизмов в пункте взаимодействия</w:t>
            </w:r>
          </w:p>
        </w:tc>
      </w:tr>
    </w:tbl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D4D1F" w:rsidTr="009D0085">
        <w:tc>
          <w:tcPr>
            <w:tcW w:w="2392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D4D1F" w:rsidTr="009D0085">
        <w:tc>
          <w:tcPr>
            <w:tcW w:w="2392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5D4D1F" w:rsidRDefault="005D4D1F" w:rsidP="009D0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0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5D4BEE">
        <w:rPr>
          <w:rFonts w:ascii="Times New Roman" w:hAnsi="Times New Roman" w:cs="Times New Roman"/>
          <w:sz w:val="28"/>
          <w:szCs w:val="28"/>
        </w:rPr>
        <w:t xml:space="preserve">ОПК-3 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D4D1F" w:rsidRPr="007524C5" w:rsidRDefault="005D4D1F" w:rsidP="005D4D1F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7524C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D4D1F" w:rsidRPr="00FF1F73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9C230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B92409">
        <w:rPr>
          <w:rFonts w:ascii="Times New Roman" w:hAnsi="Times New Roman" w:cs="Times New Roman"/>
          <w:iCs/>
          <w:sz w:val="28"/>
          <w:szCs w:val="28"/>
        </w:rPr>
        <w:t>Запишите правильную последовательность букв слева направо.</w:t>
      </w:r>
      <w:r w:rsidRPr="00FF1F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2301">
        <w:rPr>
          <w:rFonts w:ascii="Times New Roman" w:hAnsi="Times New Roman" w:cs="Times New Roman"/>
          <w:bCs/>
          <w:sz w:val="28"/>
          <w:szCs w:val="28"/>
        </w:rPr>
        <w:t xml:space="preserve">Установите правильную последовательность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9C2301">
        <w:rPr>
          <w:rFonts w:ascii="Times New Roman" w:hAnsi="Times New Roman" w:cs="Times New Roman"/>
          <w:bCs/>
          <w:sz w:val="28"/>
          <w:szCs w:val="28"/>
        </w:rPr>
        <w:t>азработк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9C230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единого технологического процесса (ЕТП)</w:t>
      </w:r>
      <w:r w:rsidRPr="009C2301">
        <w:rPr>
          <w:rFonts w:ascii="Times New Roman" w:hAnsi="Times New Roman" w:cs="Times New Roman"/>
          <w:bCs/>
          <w:sz w:val="28"/>
          <w:szCs w:val="28"/>
        </w:rPr>
        <w:t>:</w:t>
      </w:r>
    </w:p>
    <w:p w:rsidR="005D4D1F" w:rsidRPr="00FE7B88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Pr="00FE7B88">
        <w:rPr>
          <w:rFonts w:ascii="Times New Roman" w:hAnsi="Times New Roman" w:cs="Times New Roman"/>
          <w:bCs/>
          <w:sz w:val="28"/>
          <w:szCs w:val="28"/>
        </w:rPr>
        <w:t>по существующим нормативам определя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FE7B88">
        <w:rPr>
          <w:rFonts w:ascii="Times New Roman" w:hAnsi="Times New Roman" w:cs="Times New Roman"/>
          <w:bCs/>
          <w:sz w:val="28"/>
          <w:szCs w:val="28"/>
        </w:rPr>
        <w:t xml:space="preserve">т продолжительность технических, маневровых, коммерческих операций с судами, вагонами, </w:t>
      </w:r>
      <w:r w:rsidRPr="00FE7B8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автомобилями и разрабатывают технологические графики для каждого элемента транспортного узла, а также графика работы погрузочно-разгрузочных механизмов в пунктах перевалки, графики обработки документов и так далее. </w:t>
      </w:r>
    </w:p>
    <w:p w:rsidR="005D4D1F" w:rsidRPr="009C2301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Pr="009C2301">
        <w:rPr>
          <w:rFonts w:ascii="Times New Roman" w:hAnsi="Times New Roman" w:cs="Times New Roman"/>
          <w:bCs/>
          <w:sz w:val="28"/>
          <w:szCs w:val="28"/>
        </w:rPr>
        <w:t>рационально (с использованием экономико-математических методов) распределяют объемы перевалки грузов в узле между пунктами взаимодействия, отдельными технологическими линиями каждого пункта взаимодействия с их специализацией. При этом определяется порядок производства операций транспортными средствами, весовая норма и число передаточных поездов, судов и порядок обмена передачами;</w:t>
      </w:r>
    </w:p>
    <w:p w:rsidR="005D4D1F" w:rsidRPr="00FE7B88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Pr="00FE7B88">
        <w:rPr>
          <w:rFonts w:ascii="Times New Roman" w:hAnsi="Times New Roman" w:cs="Times New Roman"/>
          <w:bCs/>
          <w:sz w:val="28"/>
          <w:szCs w:val="28"/>
        </w:rPr>
        <w:t>выявляют ограничивающие по техническому оснащению элементы и недостатки технологии работы в цепи взаимодействия, устранение которых может существенно улучшить условия взаимодействия иногда без значительных материальных затрат. Это возможно в процессе детального обследования и углубленного изучения состояния пунктов взаимодействия;</w:t>
      </w:r>
    </w:p>
    <w:p w:rsidR="005D4D1F" w:rsidRPr="009C2301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2301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9C2301">
        <w:rPr>
          <w:rFonts w:ascii="Times New Roman" w:hAnsi="Times New Roman" w:cs="Times New Roman"/>
          <w:bCs/>
          <w:sz w:val="28"/>
          <w:szCs w:val="28"/>
        </w:rPr>
        <w:t xml:space="preserve">, Б, А 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7B88">
        <w:rPr>
          <w:rFonts w:ascii="Times New Roman" w:hAnsi="Times New Roman" w:cs="Times New Roman"/>
          <w:bCs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FE7B88">
        <w:rPr>
          <w:rFonts w:ascii="Times New Roman" w:hAnsi="Times New Roman" w:cs="Times New Roman"/>
          <w:bCs/>
          <w:sz w:val="28"/>
          <w:szCs w:val="28"/>
        </w:rPr>
        <w:t>ПК-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FE7B8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D4D1F" w:rsidRPr="003027CB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D4D1F" w:rsidRDefault="005D4D1F" w:rsidP="005D4D1F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:rsidR="005D4D1F" w:rsidRPr="00F30F63" w:rsidRDefault="005D4D1F" w:rsidP="005D4D1F">
      <w:pPr>
        <w:spacing w:after="0" w:line="240" w:lineRule="auto"/>
        <w:ind w:firstLine="709"/>
        <w:jc w:val="both"/>
      </w:pPr>
    </w:p>
    <w:p w:rsidR="005D4D1F" w:rsidRDefault="005D4D1F" w:rsidP="005D4D1F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:rsidR="005D4D1F" w:rsidRPr="00F30F63" w:rsidRDefault="005D4D1F" w:rsidP="005D4D1F">
      <w:pPr>
        <w:spacing w:after="0" w:line="240" w:lineRule="auto"/>
        <w:ind w:firstLine="709"/>
        <w:jc w:val="both"/>
      </w:pPr>
    </w:p>
    <w:p w:rsidR="005D4D1F" w:rsidRPr="00F30F63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E212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92409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:rsidR="005D4D1F" w:rsidRPr="00C45B28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B28">
        <w:rPr>
          <w:rFonts w:ascii="Times New Roman" w:hAnsi="Times New Roman" w:cs="Times New Roman"/>
          <w:sz w:val="28"/>
          <w:szCs w:val="28"/>
        </w:rPr>
        <w:t xml:space="preserve">По функциональному назначению </w:t>
      </w:r>
      <w:r>
        <w:rPr>
          <w:rFonts w:ascii="Times New Roman" w:hAnsi="Times New Roman" w:cs="Times New Roman"/>
          <w:sz w:val="28"/>
          <w:szCs w:val="28"/>
        </w:rPr>
        <w:t xml:space="preserve">транспорт </w:t>
      </w:r>
      <w:r w:rsidRPr="00C45B28">
        <w:rPr>
          <w:rFonts w:ascii="Times New Roman" w:hAnsi="Times New Roman" w:cs="Times New Roman"/>
          <w:sz w:val="28"/>
          <w:szCs w:val="28"/>
        </w:rPr>
        <w:t>различают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C45B28">
        <w:rPr>
          <w:rFonts w:ascii="Times New Roman" w:hAnsi="Times New Roman" w:cs="Times New Roman"/>
          <w:sz w:val="28"/>
          <w:szCs w:val="28"/>
        </w:rPr>
        <w:t>: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:rsidR="005D4D1F" w:rsidRPr="009C6DF0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DF0"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iCs/>
          <w:sz w:val="28"/>
          <w:szCs w:val="28"/>
        </w:rPr>
        <w:t>магистральный, промышленный и городской</w:t>
      </w:r>
    </w:p>
    <w:p w:rsidR="005D4D1F" w:rsidRPr="009C6DF0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DF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5D4BEE">
        <w:rPr>
          <w:rFonts w:ascii="Times New Roman" w:hAnsi="Times New Roman" w:cs="Times New Roman"/>
          <w:sz w:val="28"/>
          <w:szCs w:val="28"/>
        </w:rPr>
        <w:t xml:space="preserve">ОПК-3 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92409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:rsidR="005D4D1F" w:rsidRPr="009C6DF0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11596">
        <w:rPr>
          <w:rFonts w:ascii="Times New Roman" w:hAnsi="Times New Roman" w:cs="Times New Roman"/>
          <w:sz w:val="28"/>
          <w:szCs w:val="28"/>
        </w:rPr>
        <w:t>Важным экономическим рычагом развития эффективных смешанных перевозок является создание</w:t>
      </w:r>
      <w:r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11596">
        <w:rPr>
          <w:rFonts w:ascii="Times New Roman" w:hAnsi="Times New Roman" w:cs="Times New Roman"/>
          <w:sz w:val="28"/>
          <w:szCs w:val="28"/>
        </w:rPr>
        <w:t>системы унифицированных тарифов</w:t>
      </w:r>
    </w:p>
    <w:p w:rsidR="005D4D1F" w:rsidRPr="009C6DF0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DF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5D4BEE">
        <w:rPr>
          <w:rFonts w:ascii="Times New Roman" w:hAnsi="Times New Roman" w:cs="Times New Roman"/>
          <w:sz w:val="28"/>
          <w:szCs w:val="28"/>
        </w:rPr>
        <w:t xml:space="preserve">ОПК-3 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92409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 </w:t>
      </w:r>
      <w:r w:rsidRPr="00E568D6">
        <w:rPr>
          <w:rFonts w:ascii="Times New Roman" w:hAnsi="Times New Roman" w:cs="Times New Roman"/>
          <w:bCs/>
          <w:iCs/>
          <w:sz w:val="28"/>
          <w:szCs w:val="28"/>
        </w:rPr>
        <w:t>предусматривает сотрудничество, согласование и рациональное использование подвижного состава и погрузочно-разгрузочных механизмов при осуществлении доставки грузов в смешанном сообщении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C6DF0">
        <w:rPr>
          <w:rFonts w:ascii="Times New Roman" w:hAnsi="Times New Roman" w:cs="Times New Roman"/>
          <w:bCs/>
          <w:i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т</w:t>
      </w:r>
      <w:r w:rsidRPr="00E568D6">
        <w:rPr>
          <w:rFonts w:ascii="Times New Roman" w:hAnsi="Times New Roman" w:cs="Times New Roman"/>
          <w:bCs/>
          <w:iCs/>
          <w:sz w:val="28"/>
          <w:szCs w:val="28"/>
        </w:rPr>
        <w:t>ехнологическое взаимодействие видов транспорта</w:t>
      </w:r>
    </w:p>
    <w:p w:rsidR="005D4D1F" w:rsidRPr="009C6DF0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C6DF0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Pr="005D4BEE">
        <w:rPr>
          <w:rFonts w:ascii="Times New Roman" w:hAnsi="Times New Roman" w:cs="Times New Roman"/>
          <w:bCs/>
          <w:iCs/>
          <w:sz w:val="28"/>
          <w:szCs w:val="28"/>
        </w:rPr>
        <w:t xml:space="preserve">ОПК-3 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791A5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B92409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A5C">
        <w:rPr>
          <w:rFonts w:ascii="Times New Roman" w:eastAsia="TimesNewRomanPSMT" w:hAnsi="Times New Roman" w:cs="Times New Roman"/>
          <w:sz w:val="28"/>
          <w:szCs w:val="28"/>
        </w:rPr>
        <w:t>_______________ это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91A5C">
        <w:rPr>
          <w:rFonts w:ascii="Times New Roman" w:hAnsi="Times New Roman" w:cs="Times New Roman"/>
          <w:sz w:val="28"/>
          <w:szCs w:val="28"/>
        </w:rPr>
        <w:t>ремя, затрачиваемое транспортной единицей на выполнение одного перевозочного цикла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4D1F" w:rsidRPr="009B7977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B7977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Правильный ответ: </w:t>
      </w:r>
      <w:r>
        <w:rPr>
          <w:rFonts w:ascii="Times New Roman" w:hAnsi="Times New Roman" w:cs="Times New Roman"/>
          <w:bCs/>
          <w:iCs/>
          <w:sz w:val="28"/>
          <w:szCs w:val="28"/>
        </w:rPr>
        <w:t>оборот</w:t>
      </w:r>
    </w:p>
    <w:p w:rsidR="005D4D1F" w:rsidRPr="009B7977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B7977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Pr="005D4BEE">
        <w:rPr>
          <w:rFonts w:ascii="Times New Roman" w:hAnsi="Times New Roman" w:cs="Times New Roman"/>
          <w:bCs/>
          <w:iCs/>
          <w:sz w:val="28"/>
          <w:szCs w:val="28"/>
        </w:rPr>
        <w:t xml:space="preserve">ОПК-3 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D1F" w:rsidRPr="00F30F63" w:rsidRDefault="005D4D1F" w:rsidP="005D4D1F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D1F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</w:t>
      </w:r>
      <w:r w:rsidRPr="00A60E86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Как называется вариант при смешанном сообщении при котором перевалка груза из одного вида транспорта на другой выполняется без складирования?</w:t>
      </w:r>
      <w:r w:rsidRPr="0030221D">
        <w:rPr>
          <w:rFonts w:ascii="Times New Roman" w:hAnsi="Times New Roman" w:cs="Times New Roman"/>
          <w:iCs/>
          <w:sz w:val="36"/>
          <w:szCs w:val="28"/>
        </w:rPr>
        <w:t xml:space="preserve"> </w:t>
      </w:r>
      <w:r w:rsidRPr="0030221D">
        <w:rPr>
          <w:rFonts w:ascii="Times New Roman" w:hAnsi="Times New Roman" w:cs="Times New Roman"/>
          <w:i/>
          <w:iCs/>
          <w:sz w:val="28"/>
        </w:rPr>
        <w:t xml:space="preserve">(Ответ запишите в виде </w:t>
      </w:r>
      <w:r>
        <w:rPr>
          <w:rFonts w:ascii="Times New Roman" w:hAnsi="Times New Roman" w:cs="Times New Roman"/>
          <w:i/>
          <w:iCs/>
          <w:sz w:val="28"/>
        </w:rPr>
        <w:t>словосочетания</w:t>
      </w:r>
      <w:r w:rsidRPr="0030221D">
        <w:rPr>
          <w:rFonts w:ascii="Times New Roman" w:hAnsi="Times New Roman" w:cs="Times New Roman"/>
          <w:i/>
          <w:iCs/>
          <w:sz w:val="28"/>
        </w:rPr>
        <w:t>)</w:t>
      </w:r>
    </w:p>
    <w:p w:rsidR="005D4D1F" w:rsidRPr="00BA089B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A089B">
        <w:rPr>
          <w:rFonts w:ascii="Times New Roman" w:hAnsi="Times New Roman" w:cs="Times New Roman"/>
          <w:bCs/>
          <w:iCs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bCs/>
          <w:iCs/>
          <w:sz w:val="28"/>
          <w:szCs w:val="28"/>
        </w:rPr>
        <w:t>по прямому варианту.</w:t>
      </w:r>
    </w:p>
    <w:p w:rsidR="005D4D1F" w:rsidRPr="009B7977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B7977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Pr="005D4BEE">
        <w:rPr>
          <w:rFonts w:ascii="Times New Roman" w:hAnsi="Times New Roman" w:cs="Times New Roman"/>
          <w:bCs/>
          <w:iCs/>
          <w:sz w:val="28"/>
          <w:szCs w:val="28"/>
        </w:rPr>
        <w:t xml:space="preserve">ОПК-3 </w:t>
      </w:r>
    </w:p>
    <w:p w:rsidR="005D4D1F" w:rsidRPr="00114CBE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D4D1F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2. Укажите основные недостатки оценочных моделей при решении задач взаимодействия видов транспорта</w:t>
      </w:r>
      <w:r w:rsidRPr="00C15B0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0221D">
        <w:rPr>
          <w:rFonts w:ascii="Times New Roman" w:hAnsi="Times New Roman" w:cs="Times New Roman"/>
          <w:i/>
          <w:iCs/>
          <w:sz w:val="28"/>
        </w:rPr>
        <w:t xml:space="preserve">(Ответ запишите в виде </w:t>
      </w:r>
      <w:r>
        <w:rPr>
          <w:rFonts w:ascii="Times New Roman" w:hAnsi="Times New Roman" w:cs="Times New Roman"/>
          <w:i/>
          <w:iCs/>
          <w:sz w:val="28"/>
        </w:rPr>
        <w:t>текста</w:t>
      </w:r>
      <w:r w:rsidRPr="0030221D">
        <w:rPr>
          <w:rFonts w:ascii="Times New Roman" w:hAnsi="Times New Roman" w:cs="Times New Roman"/>
          <w:i/>
          <w:iCs/>
          <w:sz w:val="28"/>
        </w:rPr>
        <w:t>)</w:t>
      </w:r>
    </w:p>
    <w:p w:rsidR="005D4D1F" w:rsidRPr="00D90831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90831">
        <w:rPr>
          <w:rFonts w:ascii="Times New Roman" w:hAnsi="Times New Roman" w:cs="Times New Roman"/>
          <w:bCs/>
          <w:iCs/>
          <w:sz w:val="28"/>
          <w:szCs w:val="28"/>
        </w:rPr>
        <w:t>Правильный ответ: высокий удельный вес «волевых» решений и опасность выбора неоптимального варианта.</w:t>
      </w:r>
    </w:p>
    <w:p w:rsidR="005D4D1F" w:rsidRPr="00D90831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90831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ОПК-3 </w:t>
      </w:r>
    </w:p>
    <w:p w:rsidR="005D4D1F" w:rsidRPr="00A60E86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D4D1F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E5D59">
        <w:rPr>
          <w:rFonts w:ascii="Times New Roman" w:hAnsi="Times New Roman" w:cs="Times New Roman"/>
          <w:sz w:val="28"/>
          <w:szCs w:val="28"/>
        </w:rPr>
        <w:t xml:space="preserve">Определить оборот транспортной единицы, если она прошла полное расстояние </w:t>
      </w:r>
      <w:smartTag w:uri="urn:schemas-microsoft-com:office:smarttags" w:element="metricconverter">
        <w:smartTagPr>
          <w:attr w:name="ProductID" w:val="400 км"/>
        </w:smartTagPr>
        <w:r w:rsidRPr="001E5D59">
          <w:rPr>
            <w:rFonts w:ascii="Times New Roman" w:hAnsi="Times New Roman" w:cs="Times New Roman"/>
            <w:sz w:val="28"/>
            <w:szCs w:val="28"/>
          </w:rPr>
          <w:t>400 км</w:t>
        </w:r>
      </w:smartTag>
      <w:r w:rsidRPr="001E5D59">
        <w:rPr>
          <w:rFonts w:ascii="Times New Roman" w:hAnsi="Times New Roman" w:cs="Times New Roman"/>
          <w:sz w:val="28"/>
          <w:szCs w:val="28"/>
        </w:rPr>
        <w:t xml:space="preserve"> со средней скоростью 50 км/час, а время погрузочно-разгрузочных операций соответственно составило 2 и 1,5 часа.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Сколько составил оборот транспортной единицы?</w:t>
      </w:r>
      <w:r w:rsidRPr="0030221D">
        <w:rPr>
          <w:rFonts w:ascii="Times New Roman" w:hAnsi="Times New Roman" w:cs="Times New Roman"/>
          <w:iCs/>
          <w:sz w:val="36"/>
          <w:szCs w:val="28"/>
        </w:rPr>
        <w:t xml:space="preserve"> </w:t>
      </w:r>
      <w:r w:rsidRPr="0030221D">
        <w:rPr>
          <w:rFonts w:ascii="Times New Roman" w:hAnsi="Times New Roman" w:cs="Times New Roman"/>
          <w:i/>
          <w:iCs/>
          <w:sz w:val="28"/>
        </w:rPr>
        <w:t>(Ответ запишите в виде числа)</w:t>
      </w:r>
    </w:p>
    <w:p w:rsidR="005D4D1F" w:rsidRPr="00083190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19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E5D59">
        <w:rPr>
          <w:rFonts w:ascii="Times New Roman" w:hAnsi="Times New Roman" w:cs="Times New Roman"/>
          <w:sz w:val="28"/>
          <w:szCs w:val="28"/>
        </w:rPr>
        <w:t>11,5</w:t>
      </w:r>
      <w:r>
        <w:rPr>
          <w:rFonts w:ascii="Times New Roman" w:hAnsi="Times New Roman" w:cs="Times New Roman"/>
          <w:sz w:val="28"/>
          <w:szCs w:val="28"/>
        </w:rPr>
        <w:t xml:space="preserve"> часа</w:t>
      </w:r>
      <w:r w:rsidRPr="001E5D59">
        <w:rPr>
          <w:rFonts w:ascii="Times New Roman" w:hAnsi="Times New Roman" w:cs="Times New Roman"/>
          <w:sz w:val="28"/>
          <w:szCs w:val="28"/>
        </w:rPr>
        <w:t>.</w:t>
      </w:r>
      <w:r w:rsidRPr="000831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D1F" w:rsidRPr="00083190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83190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</w:t>
      </w:r>
      <w:r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Pr="0008319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5D4D1F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5D4D1F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Назовите, основные задачи и требования при расчете пункта взаимодействия видов транспорта, и какие критерии оптимальности используют при решении этих задач. </w:t>
      </w:r>
      <w:r w:rsidRPr="0030221D">
        <w:rPr>
          <w:rFonts w:ascii="Times New Roman" w:hAnsi="Times New Roman" w:cs="Times New Roman"/>
          <w:i/>
          <w:iCs/>
          <w:sz w:val="28"/>
        </w:rPr>
        <w:t xml:space="preserve">(Ответ запишите в виде </w:t>
      </w:r>
      <w:r>
        <w:rPr>
          <w:rFonts w:ascii="Times New Roman" w:hAnsi="Times New Roman" w:cs="Times New Roman"/>
          <w:i/>
          <w:iCs/>
          <w:sz w:val="28"/>
        </w:rPr>
        <w:t>текста</w:t>
      </w:r>
      <w:r w:rsidRPr="0030221D">
        <w:rPr>
          <w:rFonts w:ascii="Times New Roman" w:hAnsi="Times New Roman" w:cs="Times New Roman"/>
          <w:i/>
          <w:iCs/>
          <w:sz w:val="28"/>
        </w:rPr>
        <w:t>)</w:t>
      </w:r>
    </w:p>
    <w:p w:rsidR="005D4D1F" w:rsidRPr="0042791C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Правильный ответ: о</w:t>
      </w:r>
      <w:r w:rsidRPr="009823C5">
        <w:rPr>
          <w:rFonts w:ascii="Times New Roman" w:hAnsi="Times New Roman" w:cs="Times New Roman"/>
          <w:bCs/>
          <w:iCs/>
          <w:sz w:val="28"/>
          <w:szCs w:val="28"/>
        </w:rPr>
        <w:t>сновной задачей расчета является определение мощности технических устройств, а основным требованием является соответствие их пропускных и перерабатывающих способностей заданным размерам</w:t>
      </w:r>
      <w:r w:rsidRPr="009823C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9823C5">
        <w:rPr>
          <w:rFonts w:ascii="Times New Roman" w:hAnsi="Times New Roman" w:cs="Times New Roman"/>
          <w:bCs/>
          <w:iCs/>
          <w:sz w:val="28"/>
          <w:szCs w:val="28"/>
        </w:rPr>
        <w:t>работ. В качестве критериев оптимальности используются вероятность безотказной работы системы и приведенные затраты на оснащение пунктов взаимодействия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</w:p>
    <w:p w:rsidR="005D4D1F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2791C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Pr="005D4BEE">
        <w:rPr>
          <w:rFonts w:ascii="Times New Roman" w:hAnsi="Times New Roman" w:cs="Times New Roman"/>
          <w:bCs/>
          <w:iCs/>
          <w:sz w:val="28"/>
          <w:szCs w:val="28"/>
        </w:rPr>
        <w:t xml:space="preserve">ОПК-3 </w:t>
      </w:r>
    </w:p>
    <w:p w:rsidR="005D4D1F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5D4D1F" w:rsidRPr="00F30F63" w:rsidRDefault="005D4D1F" w:rsidP="005D4D1F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</w:t>
      </w:r>
      <w:r w:rsidRPr="0099127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развернутым ответом</w:t>
      </w:r>
    </w:p>
    <w:p w:rsidR="005D4D1F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4D1F" w:rsidRPr="00991275" w:rsidRDefault="005D4D1F" w:rsidP="005D4D1F">
      <w:pPr>
        <w:pStyle w:val="a4"/>
        <w:spacing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91275">
        <w:rPr>
          <w:rFonts w:ascii="Times New Roman" w:hAnsi="Times New Roman" w:cs="Times New Roman"/>
          <w:bCs/>
          <w:i/>
          <w:iCs/>
          <w:sz w:val="28"/>
          <w:szCs w:val="28"/>
        </w:rPr>
        <w:t>Решите задачу. Приведите полное решение задачи.</w:t>
      </w:r>
    </w:p>
    <w:p w:rsidR="005D4D1F" w:rsidRPr="0042791C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5D4D1F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60486F">
        <w:rPr>
          <w:rFonts w:ascii="Times New Roman" w:hAnsi="Times New Roman" w:cs="Times New Roman"/>
          <w:bCs/>
          <w:sz w:val="28"/>
          <w:szCs w:val="28"/>
        </w:rPr>
        <w:t xml:space="preserve">Рассматривается пункт взаимодействия автомобильного и железнодорожного транспорта. Автомобильный транспорт доставляет груз на пункт взаимодействия, железнодорожный – вывозит. Со стороны автотранспорта для перевозок задействованы две марки подвижного состава равной грузоподъемности, но одинакового количества. Суточный грузопоток </w:t>
      </w:r>
      <w:r w:rsidRPr="0060486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составляет </w:t>
      </w:r>
      <w:r w:rsidRPr="001D0284">
        <w:rPr>
          <w:rFonts w:ascii="Times New Roman" w:hAnsi="Times New Roman" w:cs="Times New Roman"/>
          <w:bCs/>
          <w:i/>
          <w:sz w:val="28"/>
          <w:szCs w:val="28"/>
          <w:lang w:val="en-US"/>
        </w:rPr>
        <w:t>Q</w:t>
      </w:r>
      <w:r w:rsidRPr="0060486F">
        <w:rPr>
          <w:rFonts w:ascii="Times New Roman" w:hAnsi="Times New Roman" w:cs="Times New Roman"/>
          <w:bCs/>
          <w:sz w:val="28"/>
          <w:szCs w:val="28"/>
        </w:rPr>
        <w:t xml:space="preserve"> =100</w:t>
      </w:r>
      <w:r>
        <w:rPr>
          <w:rFonts w:ascii="Times New Roman" w:hAnsi="Times New Roman" w:cs="Times New Roman"/>
          <w:bCs/>
          <w:sz w:val="28"/>
          <w:szCs w:val="28"/>
        </w:rPr>
        <w:t xml:space="preserve"> тонн</w:t>
      </w:r>
      <w:r w:rsidRPr="0060486F">
        <w:rPr>
          <w:rFonts w:ascii="Times New Roman" w:hAnsi="Times New Roman" w:cs="Times New Roman"/>
          <w:bCs/>
          <w:sz w:val="28"/>
          <w:szCs w:val="28"/>
        </w:rPr>
        <w:t xml:space="preserve"> тарно-штучных грузов. Грузоподъемность вагона - </w:t>
      </w:r>
      <w:r w:rsidRPr="0060486F">
        <w:rPr>
          <w:rFonts w:ascii="Times New Roman" w:hAnsi="Times New Roman" w:cs="Times New Roman"/>
          <w:bCs/>
          <w:i/>
          <w:sz w:val="28"/>
          <w:szCs w:val="28"/>
          <w:lang w:val="en-US"/>
        </w:rPr>
        <w:t>q</w:t>
      </w:r>
      <w:r w:rsidRPr="0060486F">
        <w:rPr>
          <w:rFonts w:ascii="Times New Roman" w:hAnsi="Times New Roman" w:cs="Times New Roman"/>
          <w:bCs/>
          <w:i/>
          <w:sz w:val="28"/>
          <w:szCs w:val="28"/>
          <w:vertAlign w:val="subscript"/>
          <w:lang w:val="uk-UA"/>
        </w:rPr>
        <w:t>в</w:t>
      </w:r>
      <w:r w:rsidRPr="0060486F">
        <w:rPr>
          <w:rFonts w:ascii="Times New Roman" w:hAnsi="Times New Roman" w:cs="Times New Roman"/>
          <w:bCs/>
          <w:i/>
          <w:sz w:val="28"/>
          <w:szCs w:val="28"/>
          <w:lang w:val="uk-UA"/>
        </w:rPr>
        <w:t>=66т</w:t>
      </w:r>
      <w:r w:rsidRPr="0060486F">
        <w:rPr>
          <w:rFonts w:ascii="Times New Roman" w:hAnsi="Times New Roman" w:cs="Times New Roman"/>
          <w:bCs/>
          <w:sz w:val="28"/>
          <w:szCs w:val="28"/>
        </w:rPr>
        <w:t xml:space="preserve">, автомобилей типов МАЗ-514 и МАЗ-500А с прицепом </w:t>
      </w:r>
      <w:r w:rsidRPr="0060486F">
        <w:rPr>
          <w:rFonts w:ascii="Times New Roman" w:hAnsi="Times New Roman" w:cs="Times New Roman"/>
          <w:bCs/>
          <w:i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а</w:t>
      </w:r>
      <w:r w:rsidRPr="0060486F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0486F">
        <w:rPr>
          <w:rFonts w:ascii="Times New Roman" w:hAnsi="Times New Roman" w:cs="Times New Roman"/>
          <w:bCs/>
          <w:sz w:val="28"/>
          <w:szCs w:val="28"/>
        </w:rPr>
        <w:t>=10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0486F">
        <w:rPr>
          <w:rFonts w:ascii="Times New Roman" w:hAnsi="Times New Roman" w:cs="Times New Roman"/>
          <w:bCs/>
          <w:sz w:val="28"/>
          <w:szCs w:val="28"/>
        </w:rPr>
        <w:t xml:space="preserve">тонн и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0486F">
        <w:rPr>
          <w:rFonts w:ascii="Times New Roman" w:hAnsi="Times New Roman" w:cs="Times New Roman"/>
          <w:bCs/>
          <w:i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а2 </w:t>
      </w:r>
      <w:r w:rsidRPr="0060486F">
        <w:rPr>
          <w:rFonts w:ascii="Times New Roman" w:hAnsi="Times New Roman" w:cs="Times New Roman"/>
          <w:bCs/>
          <w:sz w:val="28"/>
          <w:szCs w:val="28"/>
        </w:rPr>
        <w:t>=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0486F">
        <w:rPr>
          <w:rFonts w:ascii="Times New Roman" w:hAnsi="Times New Roman" w:cs="Times New Roman"/>
          <w:bCs/>
          <w:sz w:val="28"/>
          <w:szCs w:val="28"/>
        </w:rPr>
        <w:t>16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0486F">
        <w:rPr>
          <w:rFonts w:ascii="Times New Roman" w:hAnsi="Times New Roman" w:cs="Times New Roman"/>
          <w:bCs/>
          <w:sz w:val="28"/>
          <w:szCs w:val="28"/>
        </w:rPr>
        <w:t>тонн. В одной подаче 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0486F">
        <w:rPr>
          <w:rFonts w:ascii="Times New Roman" w:hAnsi="Times New Roman" w:cs="Times New Roman"/>
          <w:bCs/>
          <w:i/>
          <w:sz w:val="28"/>
          <w:szCs w:val="28"/>
          <w:lang w:val="en-US"/>
        </w:rPr>
        <w:t>n</w:t>
      </w:r>
      <w:r w:rsidRPr="0060486F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в</w:t>
      </w:r>
      <w:r w:rsidRPr="0060486F">
        <w:rPr>
          <w:rFonts w:ascii="Times New Roman" w:hAnsi="Times New Roman" w:cs="Times New Roman"/>
          <w:bCs/>
          <w:sz w:val="28"/>
          <w:szCs w:val="28"/>
        </w:rPr>
        <w:t xml:space="preserve"> =12 вагонов. </w:t>
      </w:r>
      <w:r w:rsidRPr="00C5038C">
        <w:rPr>
          <w:rFonts w:ascii="Times New Roman" w:hAnsi="Times New Roman" w:cs="Times New Roman"/>
          <w:bCs/>
          <w:sz w:val="28"/>
          <w:szCs w:val="28"/>
        </w:rPr>
        <w:t xml:space="preserve">Продолжительность работы железнодорожного транспорта и пункта взаимодействия </w:t>
      </w:r>
      <w:r w:rsidRPr="00C5038C">
        <w:rPr>
          <w:rFonts w:ascii="Times New Roman" w:hAnsi="Times New Roman" w:cs="Times New Roman"/>
          <w:bCs/>
          <w:i/>
          <w:sz w:val="28"/>
          <w:szCs w:val="28"/>
        </w:rPr>
        <w:t>Т=18</w:t>
      </w:r>
      <w:r w:rsidRPr="00C5038C">
        <w:rPr>
          <w:rFonts w:ascii="Times New Roman" w:hAnsi="Times New Roman" w:cs="Times New Roman"/>
          <w:bCs/>
          <w:sz w:val="28"/>
          <w:szCs w:val="28"/>
        </w:rPr>
        <w:t xml:space="preserve"> часов в сутки, автомобильного - </w:t>
      </w:r>
      <w:r w:rsidRPr="00C5038C">
        <w:rPr>
          <w:rFonts w:ascii="Times New Roman" w:hAnsi="Times New Roman" w:cs="Times New Roman"/>
          <w:bCs/>
          <w:i/>
          <w:sz w:val="28"/>
          <w:szCs w:val="28"/>
        </w:rPr>
        <w:t>Т</w:t>
      </w:r>
      <w:r w:rsidRPr="00C5038C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а</w:t>
      </w:r>
      <w:r w:rsidRPr="00C5038C">
        <w:rPr>
          <w:rFonts w:ascii="Times New Roman" w:hAnsi="Times New Roman" w:cs="Times New Roman"/>
          <w:bCs/>
          <w:sz w:val="28"/>
          <w:szCs w:val="28"/>
        </w:rPr>
        <w:t xml:space="preserve"> =12часов.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96DE6">
        <w:rPr>
          <w:rFonts w:ascii="Times New Roman" w:hAnsi="Times New Roman" w:cs="Times New Roman"/>
          <w:bCs/>
          <w:sz w:val="28"/>
          <w:szCs w:val="28"/>
        </w:rPr>
        <w:t xml:space="preserve">Стоимость простоя автомобиля </w:t>
      </w:r>
      <w:r w:rsidRPr="00D96DE6">
        <w:rPr>
          <w:rFonts w:ascii="Times New Roman" w:hAnsi="Times New Roman" w:cs="Times New Roman"/>
          <w:bCs/>
          <w:i/>
          <w:sz w:val="28"/>
          <w:szCs w:val="28"/>
          <w:lang w:val="en-US"/>
        </w:rPr>
        <w:t>q</w:t>
      </w:r>
      <w:r w:rsidRPr="00D96DE6">
        <w:rPr>
          <w:rFonts w:ascii="Times New Roman" w:hAnsi="Times New Roman" w:cs="Times New Roman"/>
          <w:bCs/>
          <w:sz w:val="28"/>
          <w:szCs w:val="28"/>
          <w:vertAlign w:val="subscript"/>
        </w:rPr>
        <w:t>а1</w:t>
      </w:r>
      <w:r w:rsidRPr="00D96DE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D96D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96DE6">
        <w:rPr>
          <w:rFonts w:ascii="Times New Roman" w:hAnsi="Times New Roman" w:cs="Times New Roman"/>
          <w:bCs/>
          <w:i/>
          <w:sz w:val="28"/>
          <w:szCs w:val="28"/>
        </w:rPr>
        <w:t>С</w:t>
      </w:r>
      <w:r w:rsidRPr="00D96DE6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а1</w:t>
      </w:r>
      <w:r w:rsidRPr="00D96DE6">
        <w:rPr>
          <w:rFonts w:ascii="Times New Roman" w:hAnsi="Times New Roman" w:cs="Times New Roman"/>
          <w:bCs/>
          <w:sz w:val="28"/>
          <w:szCs w:val="28"/>
        </w:rPr>
        <w:t>=7,8</w:t>
      </w:r>
      <w:r>
        <w:rPr>
          <w:rFonts w:ascii="Times New Roman" w:hAnsi="Times New Roman" w:cs="Times New Roman"/>
          <w:bCs/>
          <w:sz w:val="28"/>
          <w:szCs w:val="28"/>
        </w:rPr>
        <w:t xml:space="preserve"> у.е.</w:t>
      </w:r>
      <w:r w:rsidRPr="00D96DE6">
        <w:rPr>
          <w:rFonts w:ascii="Times New Roman" w:hAnsi="Times New Roman" w:cs="Times New Roman"/>
          <w:bCs/>
          <w:sz w:val="28"/>
          <w:szCs w:val="28"/>
        </w:rPr>
        <w:t xml:space="preserve">, для </w:t>
      </w:r>
      <w:r w:rsidRPr="00D96DE6">
        <w:rPr>
          <w:rFonts w:ascii="Times New Roman" w:hAnsi="Times New Roman" w:cs="Times New Roman"/>
          <w:bCs/>
          <w:i/>
          <w:sz w:val="28"/>
          <w:szCs w:val="28"/>
          <w:lang w:val="en-US"/>
        </w:rPr>
        <w:t>q</w:t>
      </w:r>
      <w:r w:rsidRPr="00D96DE6">
        <w:rPr>
          <w:rFonts w:ascii="Times New Roman" w:hAnsi="Times New Roman" w:cs="Times New Roman"/>
          <w:bCs/>
          <w:sz w:val="28"/>
          <w:szCs w:val="28"/>
          <w:vertAlign w:val="subscript"/>
        </w:rPr>
        <w:t>а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D96DE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D96D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96DE6">
        <w:rPr>
          <w:rFonts w:ascii="Times New Roman" w:hAnsi="Times New Roman" w:cs="Times New Roman"/>
          <w:bCs/>
          <w:i/>
          <w:sz w:val="28"/>
          <w:szCs w:val="28"/>
        </w:rPr>
        <w:t>С</w:t>
      </w:r>
      <w:r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а2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D96DE6">
        <w:rPr>
          <w:rFonts w:ascii="Times New Roman" w:hAnsi="Times New Roman" w:cs="Times New Roman"/>
          <w:bCs/>
          <w:sz w:val="28"/>
          <w:szCs w:val="28"/>
        </w:rPr>
        <w:t>=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96DE6">
        <w:rPr>
          <w:rFonts w:ascii="Times New Roman" w:hAnsi="Times New Roman" w:cs="Times New Roman"/>
          <w:bCs/>
          <w:sz w:val="28"/>
          <w:szCs w:val="28"/>
        </w:rPr>
        <w:t>7,8</w:t>
      </w:r>
      <w:r>
        <w:rPr>
          <w:rFonts w:ascii="Times New Roman" w:hAnsi="Times New Roman" w:cs="Times New Roman"/>
          <w:bCs/>
          <w:sz w:val="28"/>
          <w:szCs w:val="28"/>
        </w:rPr>
        <w:t xml:space="preserve"> у.е.</w:t>
      </w:r>
      <w:r w:rsidRPr="00D96DE6">
        <w:rPr>
          <w:rFonts w:ascii="Times New Roman" w:hAnsi="Times New Roman" w:cs="Times New Roman"/>
          <w:bCs/>
          <w:sz w:val="28"/>
          <w:szCs w:val="28"/>
        </w:rPr>
        <w:t xml:space="preserve">, вагона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D96D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0E70">
        <w:rPr>
          <w:rFonts w:ascii="Times New Roman" w:hAnsi="Times New Roman" w:cs="Times New Roman"/>
          <w:bCs/>
          <w:i/>
          <w:sz w:val="28"/>
          <w:szCs w:val="28"/>
        </w:rPr>
        <w:t>С</w:t>
      </w:r>
      <w:r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96DE6">
        <w:rPr>
          <w:rFonts w:ascii="Times New Roman" w:hAnsi="Times New Roman" w:cs="Times New Roman"/>
          <w:bCs/>
          <w:sz w:val="28"/>
          <w:szCs w:val="28"/>
        </w:rPr>
        <w:t>=0,3</w:t>
      </w:r>
      <w:r>
        <w:rPr>
          <w:rFonts w:ascii="Times New Roman" w:hAnsi="Times New Roman" w:cs="Times New Roman"/>
          <w:bCs/>
          <w:sz w:val="28"/>
          <w:szCs w:val="28"/>
        </w:rPr>
        <w:t xml:space="preserve"> у.е. Определить средневзвешенную стоимость простоя подвижного состава.</w:t>
      </w:r>
    </w:p>
    <w:p w:rsidR="005D4D1F" w:rsidRPr="00871E41" w:rsidRDefault="005D4D1F" w:rsidP="005D4D1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71E41">
        <w:rPr>
          <w:rFonts w:ascii="Times New Roman" w:hAnsi="Times New Roman" w:cs="Times New Roman"/>
          <w:bCs/>
          <w:iCs/>
          <w:sz w:val="28"/>
          <w:szCs w:val="28"/>
        </w:rPr>
        <w:t>Привести расширенное решение.</w:t>
      </w:r>
    </w:p>
    <w:p w:rsidR="005D4D1F" w:rsidRDefault="005D4D1F" w:rsidP="005D4D1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871E41">
        <w:rPr>
          <w:rFonts w:ascii="Times New Roman" w:hAnsi="Times New Roman" w:cs="Times New Roman"/>
          <w:bCs/>
          <w:iCs/>
          <w:sz w:val="28"/>
          <w:szCs w:val="28"/>
        </w:rPr>
        <w:t>Время выполнения – 2</w:t>
      </w:r>
      <w:r>
        <w:rPr>
          <w:rFonts w:ascii="Times New Roman" w:hAnsi="Times New Roman" w:cs="Times New Roman"/>
          <w:bCs/>
          <w:iCs/>
          <w:sz w:val="28"/>
          <w:szCs w:val="28"/>
        </w:rPr>
        <w:t>0</w:t>
      </w:r>
      <w:r w:rsidRPr="00871E41">
        <w:rPr>
          <w:rFonts w:ascii="Times New Roman" w:hAnsi="Times New Roman" w:cs="Times New Roman"/>
          <w:bCs/>
          <w:iCs/>
          <w:sz w:val="28"/>
          <w:szCs w:val="28"/>
        </w:rPr>
        <w:t xml:space="preserve"> мин.</w:t>
      </w:r>
    </w:p>
    <w:p w:rsidR="005D4D1F" w:rsidRPr="00985DB6" w:rsidRDefault="005D4D1F" w:rsidP="005D4D1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985DB6">
        <w:rPr>
          <w:rFonts w:ascii="Times New Roman" w:hAnsi="Times New Roman" w:cs="Times New Roman"/>
          <w:bCs/>
          <w:iCs/>
          <w:sz w:val="28"/>
          <w:szCs w:val="28"/>
        </w:rPr>
        <w:t>Критерий оценивания: полное содержательное соответствие приведенному ниже пояснению</w:t>
      </w:r>
    </w:p>
    <w:p w:rsidR="005D4D1F" w:rsidRPr="00985DB6" w:rsidRDefault="005D4D1F" w:rsidP="005D4D1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985DB6">
        <w:rPr>
          <w:rFonts w:ascii="Times New Roman" w:hAnsi="Times New Roman" w:cs="Times New Roman"/>
          <w:bCs/>
          <w:iCs/>
          <w:sz w:val="28"/>
          <w:szCs w:val="28"/>
        </w:rPr>
        <w:t>Ожидаемый результат</w:t>
      </w:r>
    </w:p>
    <w:p w:rsidR="005D4D1F" w:rsidRPr="00985DB6" w:rsidRDefault="005D4D1F" w:rsidP="005D4D1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985DB6">
        <w:rPr>
          <w:rFonts w:ascii="Times New Roman" w:hAnsi="Times New Roman" w:cs="Times New Roman"/>
          <w:bCs/>
          <w:iCs/>
          <w:sz w:val="28"/>
          <w:szCs w:val="28"/>
        </w:rPr>
        <w:t xml:space="preserve">Решение: </w:t>
      </w:r>
    </w:p>
    <w:p w:rsidR="005D4D1F" w:rsidRPr="00871E41" w:rsidRDefault="005D4D1F" w:rsidP="005D4D1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</w:p>
    <w:p w:rsidR="005D4D1F" w:rsidRPr="00C5038C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>Грузоподъемность автомобилей составляют 10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5038C">
        <w:rPr>
          <w:rFonts w:ascii="Times New Roman" w:hAnsi="Times New Roman" w:cs="Times New Roman"/>
          <w:bCs/>
          <w:i/>
          <w:iCs/>
          <w:sz w:val="28"/>
          <w:szCs w:val="28"/>
        </w:rPr>
        <w:t>т</w:t>
      </w: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 и 16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5038C">
        <w:rPr>
          <w:rFonts w:ascii="Times New Roman" w:hAnsi="Times New Roman" w:cs="Times New Roman"/>
          <w:bCs/>
          <w:i/>
          <w:iCs/>
          <w:sz w:val="28"/>
          <w:szCs w:val="28"/>
        </w:rPr>
        <w:t>т</w:t>
      </w:r>
      <w:r w:rsidRPr="00C5038C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5D4D1F" w:rsidRPr="00C5038C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Средняя грузоподъемность автомобиля составит, </w:t>
      </w:r>
      <w:r w:rsidRPr="00C5038C">
        <w:rPr>
          <w:rFonts w:ascii="Times New Roman" w:hAnsi="Times New Roman" w:cs="Times New Roman"/>
          <w:bCs/>
          <w:i/>
          <w:iCs/>
          <w:sz w:val="28"/>
          <w:szCs w:val="28"/>
        </w:rPr>
        <w:t>т</w:t>
      </w:r>
    </w:p>
    <w:p w:rsidR="005D4D1F" w:rsidRPr="00C5038C" w:rsidRDefault="005D4D1F" w:rsidP="005D4D1F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position w:val="-12"/>
          <w:sz w:val="28"/>
          <w:szCs w:val="28"/>
        </w:rPr>
        <w:object w:dxaOrig="3700" w:dyaOrig="360">
          <v:shape id="_x0000_i1081" type="#_x0000_t75" style="width:185pt;height:18pt" o:ole="" fillcolor="window">
            <v:imagedata r:id="rId23" o:title=""/>
          </v:shape>
          <o:OLEObject Type="Embed" ProgID="Equation.3" ShapeID="_x0000_i1081" DrawAspect="Content" ObjectID="_1804072879" r:id="rId24"/>
        </w:objec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5038C">
        <w:rPr>
          <w:rFonts w:ascii="Times New Roman" w:hAnsi="Times New Roman" w:cs="Times New Roman"/>
          <w:bCs/>
          <w:i/>
          <w:iCs/>
          <w:sz w:val="28"/>
          <w:szCs w:val="28"/>
        </w:rPr>
        <w:t>т</w:t>
      </w:r>
    </w:p>
    <w:p w:rsidR="005D4D1F" w:rsidRPr="00C5038C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Средняя интенсивность потока подвижного состава, </w:t>
      </w:r>
      <w:r w:rsidRPr="00C5038C">
        <w:rPr>
          <w:rFonts w:ascii="Times New Roman" w:hAnsi="Times New Roman" w:cs="Times New Roman"/>
          <w:bCs/>
          <w:i/>
          <w:iCs/>
          <w:sz w:val="28"/>
          <w:szCs w:val="28"/>
        </w:rPr>
        <w:t>ед/ч</w:t>
      </w:r>
    </w:p>
    <w:p w:rsidR="005D4D1F" w:rsidRDefault="005D4D1F" w:rsidP="005D4D1F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object w:dxaOrig="1500" w:dyaOrig="360">
          <v:shape id="_x0000_i1082" type="#_x0000_t75" style="width:75pt;height:18pt" o:ole="" fillcolor="window">
            <v:imagedata r:id="rId25" o:title=""/>
          </v:shape>
          <o:OLEObject Type="Embed" ProgID="Equation.3" ShapeID="_x0000_i1082" DrawAspect="Content" ObjectID="_1804072880" r:id="rId26"/>
        </w:object>
      </w:r>
    </w:p>
    <w:p w:rsidR="005D4D1F" w:rsidRPr="00C5038C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>где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96DE6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q</w:t>
      </w:r>
      <w:r w:rsidRPr="00D96DE6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i</w:t>
      </w: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Pr="00D96DE6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T</w:t>
      </w:r>
      <w:r w:rsidRPr="00D96DE6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i</w:t>
      </w: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–</w:t>
      </w: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ответственно, </w:t>
      </w: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грузоподъемность </w:t>
      </w:r>
      <w:r w:rsidRPr="00D96DE6">
        <w:rPr>
          <w:rFonts w:ascii="Times New Roman" w:hAnsi="Times New Roman" w:cs="Times New Roman"/>
          <w:bCs/>
          <w:i/>
          <w:iCs/>
          <w:sz w:val="28"/>
          <w:szCs w:val="28"/>
        </w:rPr>
        <w:t>т</w:t>
      </w: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и </w:t>
      </w: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продолжительность работы транспортной единицы в сутки, </w:t>
      </w:r>
      <w:r w:rsidRPr="00D96DE6">
        <w:rPr>
          <w:rFonts w:ascii="Times New Roman" w:hAnsi="Times New Roman" w:cs="Times New Roman"/>
          <w:bCs/>
          <w:i/>
          <w:iCs/>
          <w:sz w:val="28"/>
          <w:szCs w:val="28"/>
        </w:rPr>
        <w:t>ч</w:t>
      </w:r>
      <w:r w:rsidRPr="00C5038C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5D4D1F" w:rsidRPr="00C5038C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Автомобилей, </w:t>
      </w:r>
      <w:r w:rsidRPr="00C5038C">
        <w:rPr>
          <w:rFonts w:ascii="Times New Roman" w:hAnsi="Times New Roman" w:cs="Times New Roman"/>
          <w:bCs/>
          <w:i/>
          <w:iCs/>
          <w:sz w:val="28"/>
          <w:szCs w:val="28"/>
        </w:rPr>
        <w:t>а/ч</w:t>
      </w:r>
    </w:p>
    <w:p w:rsidR="005D4D1F" w:rsidRDefault="005D4D1F" w:rsidP="005D4D1F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object w:dxaOrig="3560" w:dyaOrig="360">
          <v:shape id="_x0000_i1083" type="#_x0000_t75" style="width:178pt;height:18pt" o:ole="" fillcolor="window">
            <v:imagedata r:id="rId27" o:title=""/>
          </v:shape>
          <o:OLEObject Type="Embed" ProgID="Equation.3" ShapeID="_x0000_i1083" DrawAspect="Content" ObjectID="_1804072881" r:id="rId28"/>
        </w:object>
      </w:r>
    </w:p>
    <w:p w:rsidR="005D4D1F" w:rsidRPr="00C5038C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Вагонов, </w:t>
      </w:r>
      <w:r w:rsidRPr="00C5038C">
        <w:rPr>
          <w:rFonts w:ascii="Times New Roman" w:hAnsi="Times New Roman" w:cs="Times New Roman"/>
          <w:bCs/>
          <w:i/>
          <w:iCs/>
          <w:sz w:val="28"/>
          <w:szCs w:val="28"/>
        </w:rPr>
        <w:t>в/ч</w:t>
      </w:r>
    </w:p>
    <w:p w:rsidR="005D4D1F" w:rsidRDefault="005D4D1F" w:rsidP="005D4D1F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object w:dxaOrig="3320" w:dyaOrig="360">
          <v:shape id="_x0000_i1084" type="#_x0000_t75" style="width:165.5pt;height:18pt" o:ole="" fillcolor="window">
            <v:imagedata r:id="rId29" o:title=""/>
          </v:shape>
          <o:OLEObject Type="Embed" ProgID="Equation.3" ShapeID="_x0000_i1084" DrawAspect="Content" ObjectID="_1804072882" r:id="rId30"/>
        </w:object>
      </w:r>
    </w:p>
    <w:p w:rsidR="005D4D1F" w:rsidRPr="00C5038C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>Доля подвижного состава в общем потоке</w:t>
      </w:r>
    </w:p>
    <w:p w:rsidR="005D4D1F" w:rsidRPr="00C5038C" w:rsidRDefault="005D4D1F" w:rsidP="005D4D1F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object w:dxaOrig="1719" w:dyaOrig="380">
          <v:shape id="_x0000_i1085" type="#_x0000_t75" style="width:86pt;height:19pt" o:ole="" fillcolor="window">
            <v:imagedata r:id="rId31" o:title=""/>
          </v:shape>
          <o:OLEObject Type="Embed" ProgID="Equation.3" ShapeID="_x0000_i1085" DrawAspect="Content" ObjectID="_1804072883" r:id="rId32"/>
        </w:object>
      </w:r>
    </w:p>
    <w:p w:rsidR="005D4D1F" w:rsidRPr="00C5038C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>Доля вагонов</w:t>
      </w:r>
    </w:p>
    <w:p w:rsidR="005D4D1F" w:rsidRPr="00C5038C" w:rsidRDefault="005D4D1F" w:rsidP="005D4D1F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object w:dxaOrig="4099" w:dyaOrig="360">
          <v:shape id="_x0000_i1086" type="#_x0000_t75" style="width:204.5pt;height:18pt" o:ole="" fillcolor="window">
            <v:imagedata r:id="rId33" o:title=""/>
          </v:shape>
          <o:OLEObject Type="Embed" ProgID="Equation.3" ShapeID="_x0000_i1086" DrawAspect="Content" ObjectID="_1804072884" r:id="rId34"/>
        </w:object>
      </w:r>
    </w:p>
    <w:p w:rsidR="005D4D1F" w:rsidRPr="00C5038C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>Доля автомобилей</w:t>
      </w:r>
    </w:p>
    <w:p w:rsidR="005D4D1F" w:rsidRPr="00C5038C" w:rsidRDefault="005D4D1F" w:rsidP="005D4D1F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object w:dxaOrig="4200" w:dyaOrig="360">
          <v:shape id="_x0000_i1087" type="#_x0000_t75" style="width:210pt;height:18pt" o:ole="" fillcolor="window">
            <v:imagedata r:id="rId35" o:title=""/>
          </v:shape>
          <o:OLEObject Type="Embed" ProgID="Equation.3" ShapeID="_x0000_i1087" DrawAspect="Content" ObjectID="_1804072885" r:id="rId36"/>
        </w:object>
      </w:r>
    </w:p>
    <w:p w:rsidR="005D4D1F" w:rsidRPr="00E016D5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t xml:space="preserve">Средневзвешенная стоимость простоя подвижного состава,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у.е.</w:t>
      </w:r>
    </w:p>
    <w:p w:rsidR="005D4D1F" w:rsidRPr="00C5038C" w:rsidRDefault="005D4D1F" w:rsidP="005D4D1F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5038C">
        <w:rPr>
          <w:rFonts w:ascii="Times New Roman" w:hAnsi="Times New Roman" w:cs="Times New Roman"/>
          <w:bCs/>
          <w:iCs/>
          <w:sz w:val="28"/>
          <w:szCs w:val="28"/>
        </w:rPr>
        <w:object w:dxaOrig="1340" w:dyaOrig="680">
          <v:shape id="_x0000_i1088" type="#_x0000_t75" style="width:66.5pt;height:34pt" o:ole="" fillcolor="window">
            <v:imagedata r:id="rId37" o:title=""/>
          </v:shape>
          <o:OLEObject Type="Embed" ProgID="Equation.3" ShapeID="_x0000_i1088" DrawAspect="Content" ObjectID="_1804072886" r:id="rId38"/>
        </w:object>
      </w:r>
    </w:p>
    <w:p w:rsidR="005D4D1F" w:rsidRDefault="005D4D1F" w:rsidP="005D4D1F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E016D5">
        <w:rPr>
          <w:rFonts w:ascii="Times New Roman" w:hAnsi="Times New Roman" w:cs="Times New Roman"/>
          <w:bCs/>
          <w:iCs/>
          <w:sz w:val="28"/>
          <w:szCs w:val="28"/>
          <w:lang w:val="en-US"/>
        </w:rPr>
        <w:object w:dxaOrig="4020" w:dyaOrig="360">
          <v:shape id="_x0000_i1089" type="#_x0000_t75" style="width:201pt;height:18pt" o:ole="" fillcolor="window">
            <v:imagedata r:id="rId39" o:title=""/>
          </v:shape>
          <o:OLEObject Type="Embed" ProgID="Equation.3" ShapeID="_x0000_i1089" DrawAspect="Content" ObjectID="_1804072887" r:id="rId40"/>
        </w:object>
      </w:r>
    </w:p>
    <w:p w:rsidR="005D4D1F" w:rsidRDefault="005D4D1F" w:rsidP="005D4D1F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E016D5">
        <w:rPr>
          <w:rFonts w:ascii="Times New Roman" w:hAnsi="Times New Roman" w:cs="Times New Roman"/>
          <w:bCs/>
          <w:iCs/>
          <w:sz w:val="28"/>
          <w:szCs w:val="28"/>
        </w:rPr>
        <w:object w:dxaOrig="4920" w:dyaOrig="360">
          <v:shape id="_x0000_i1090" type="#_x0000_t75" style="width:246pt;height:18pt" o:ole="" fillcolor="window">
            <v:imagedata r:id="rId41" o:title=""/>
          </v:shape>
          <o:OLEObject Type="Embed" ProgID="Equation.3" ShapeID="_x0000_i1090" DrawAspect="Content" ObjectID="_1804072888" r:id="rId42"/>
        </w:object>
      </w:r>
    </w:p>
    <w:p w:rsidR="005D4D1F" w:rsidRPr="00D96DE6" w:rsidRDefault="005D4D1F" w:rsidP="005D4D1F">
      <w:pPr>
        <w:pStyle w:val="a4"/>
        <w:spacing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96DE6">
        <w:rPr>
          <w:rFonts w:ascii="Times New Roman" w:hAnsi="Times New Roman" w:cs="Times New Roman"/>
          <w:bCs/>
          <w:iCs/>
          <w:sz w:val="28"/>
          <w:szCs w:val="28"/>
        </w:rPr>
        <w:t xml:space="preserve">Ответ: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средневзвешенная стоимость простоя подвижного состава составила: </w:t>
      </w:r>
      <w:r w:rsidRPr="00740E70">
        <w:rPr>
          <w:rFonts w:ascii="Times New Roman" w:hAnsi="Times New Roman" w:cs="Times New Roman"/>
          <w:bCs/>
          <w:i/>
          <w:iCs/>
          <w:sz w:val="28"/>
          <w:szCs w:val="28"/>
        </w:rPr>
        <w:t>С</w:t>
      </w:r>
      <w:r w:rsidRPr="00740E70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о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= 6,79 у.е., </w:t>
      </w:r>
      <w:r w:rsidRPr="00740E70">
        <w:rPr>
          <w:rFonts w:ascii="Times New Roman" w:hAnsi="Times New Roman" w:cs="Times New Roman"/>
          <w:bCs/>
          <w:i/>
          <w:iCs/>
          <w:sz w:val="28"/>
          <w:szCs w:val="28"/>
        </w:rPr>
        <w:t>С</w:t>
      </w:r>
      <w:r w:rsidRPr="00740E70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= 7,8 у.е.</w:t>
      </w:r>
      <w:r w:rsidRPr="00D96DE6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5D4D1F" w:rsidRPr="00D96DE6" w:rsidRDefault="005D4D1F" w:rsidP="005D4D1F">
      <w:pPr>
        <w:pStyle w:val="a4"/>
        <w:spacing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96DE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Pr="005D4BEE">
        <w:rPr>
          <w:rFonts w:ascii="Times New Roman" w:hAnsi="Times New Roman" w:cs="Times New Roman"/>
          <w:bCs/>
          <w:iCs/>
          <w:sz w:val="28"/>
          <w:szCs w:val="28"/>
        </w:rPr>
        <w:t xml:space="preserve">ОПК-3 </w:t>
      </w:r>
    </w:p>
    <w:p w:rsidR="005D4D1F" w:rsidRDefault="005D4D1F" w:rsidP="005D4D1F">
      <w:pPr>
        <w:pStyle w:val="a4"/>
        <w:spacing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5D4D1F" w:rsidRPr="00637E9E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2.</w:t>
      </w:r>
      <w:r w:rsidRPr="00167057">
        <w:rPr>
          <w:rFonts w:ascii="Times New Roman" w:hAnsi="Times New Roman" w:cs="Times New Roman"/>
          <w:sz w:val="28"/>
          <w:szCs w:val="28"/>
        </w:rPr>
        <w:t xml:space="preserve"> </w:t>
      </w:r>
      <w:r w:rsidRPr="00167057">
        <w:rPr>
          <w:rFonts w:ascii="Times New Roman" w:hAnsi="Times New Roman" w:cs="Times New Roman"/>
          <w:bCs/>
          <w:iCs/>
          <w:sz w:val="28"/>
          <w:szCs w:val="28"/>
        </w:rPr>
        <w:t xml:space="preserve">Определить </w:t>
      </w:r>
      <w:r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Pr="002827D6">
        <w:rPr>
          <w:rFonts w:ascii="Times New Roman" w:hAnsi="Times New Roman" w:cs="Times New Roman"/>
          <w:bCs/>
          <w:iCs/>
          <w:sz w:val="28"/>
          <w:szCs w:val="28"/>
        </w:rPr>
        <w:t>птимальное количество взаимозаменяемых погрузочно-разгрузочных механизмов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(ПРМ)</w:t>
      </w:r>
      <w:r w:rsidRPr="002827D6">
        <w:rPr>
          <w:rFonts w:ascii="Times New Roman" w:hAnsi="Times New Roman" w:cs="Times New Roman"/>
          <w:bCs/>
          <w:iCs/>
          <w:sz w:val="28"/>
          <w:szCs w:val="28"/>
        </w:rPr>
        <w:t xml:space="preserve"> при смешанном потоке вагонов и автомобилей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в пункте взаимодействия видов транспорта, если оптимальный </w:t>
      </w: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уровень загрузки ПРМ составляет </w:t>
      </w:r>
      <w:r w:rsidRPr="00637E9E">
        <w:rPr>
          <w:rFonts w:ascii="Times New Roman" w:hAnsi="Times New Roman" w:cs="Times New Roman"/>
          <w:bCs/>
          <w:i/>
          <w:iCs/>
          <w:sz w:val="28"/>
          <w:szCs w:val="28"/>
        </w:rPr>
        <w:t>ρ</w:t>
      </w:r>
      <w:r w:rsidRPr="00637E9E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опт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=0,7, грузоподъёмность вагона </w:t>
      </w:r>
      <w:r w:rsidRPr="00637E9E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q</w:t>
      </w:r>
      <w:r w:rsidRPr="00637E9E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в</w:t>
      </w:r>
      <w:r w:rsidRPr="00637E9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= 64 т, автомобиля </w:t>
      </w:r>
      <w:r w:rsidRPr="00637E9E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q</w:t>
      </w:r>
      <w:r w:rsidRPr="00637E9E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= 5т, а интенсивность транспортного потока в пункт взаимодействия </w:t>
      </w:r>
      <w:r w:rsidRPr="00637E9E">
        <w:rPr>
          <w:rFonts w:ascii="Times New Roman" w:hAnsi="Times New Roman" w:cs="Times New Roman"/>
          <w:bCs/>
          <w:i/>
          <w:iCs/>
          <w:sz w:val="28"/>
          <w:szCs w:val="28"/>
        </w:rPr>
        <w:t>λ</w:t>
      </w:r>
      <w:r w:rsidRPr="00637E9E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в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37E9E">
        <w:rPr>
          <w:rFonts w:ascii="Times New Roman" w:hAnsi="Times New Roman" w:cs="Times New Roman"/>
          <w:bCs/>
          <w:iCs/>
          <w:sz w:val="28"/>
          <w:szCs w:val="28"/>
        </w:rPr>
        <w:t>=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0,4 в/ч, </w:t>
      </w:r>
      <w:r w:rsidRPr="00637E9E">
        <w:rPr>
          <w:rFonts w:ascii="Times New Roman" w:hAnsi="Times New Roman" w:cs="Times New Roman"/>
          <w:bCs/>
          <w:i/>
          <w:iCs/>
          <w:sz w:val="28"/>
          <w:szCs w:val="28"/>
        </w:rPr>
        <w:t>λ</w:t>
      </w:r>
      <w:r w:rsidRPr="00637E9E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= 5 а/ч, </w:t>
      </w:r>
      <w:r w:rsidRPr="00637E9E">
        <w:rPr>
          <w:rFonts w:ascii="Times New Roman" w:hAnsi="Times New Roman" w:cs="Times New Roman"/>
          <w:bCs/>
          <w:iCs/>
          <w:sz w:val="28"/>
          <w:szCs w:val="28"/>
        </w:rPr>
        <w:t xml:space="preserve">коэффициент использования ПРМ по времени, учитывающий технологические перерывы </w:t>
      </w:r>
      <w:r w:rsidRPr="00BD7485">
        <w:rPr>
          <w:rFonts w:ascii="Times New Roman" w:hAnsi="Times New Roman" w:cs="Times New Roman"/>
          <w:bCs/>
          <w:i/>
          <w:iCs/>
          <w:sz w:val="28"/>
          <w:szCs w:val="28"/>
        </w:rPr>
        <w:t>К</w:t>
      </w:r>
      <w:r w:rsidRPr="00BD7485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в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= 085,…0,95.</w:t>
      </w:r>
      <w:r w:rsidRPr="00637E9E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5D4D1F" w:rsidRPr="00167057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057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:rsidR="005D4D1F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057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167057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5D4D1F" w:rsidRPr="00985DB6" w:rsidRDefault="005D4D1F" w:rsidP="005D4D1F">
      <w:pPr>
        <w:pStyle w:val="a4"/>
        <w:rPr>
          <w:rFonts w:ascii="Times New Roman" w:hAnsi="Times New Roman" w:cs="Times New Roman"/>
          <w:sz w:val="28"/>
          <w:szCs w:val="28"/>
        </w:rPr>
      </w:pPr>
      <w:r w:rsidRPr="00985DB6"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приведенному ниже пояснению</w:t>
      </w:r>
    </w:p>
    <w:p w:rsidR="005D4D1F" w:rsidRPr="00985DB6" w:rsidRDefault="005D4D1F" w:rsidP="005D4D1F">
      <w:pPr>
        <w:pStyle w:val="a4"/>
        <w:rPr>
          <w:rFonts w:ascii="Times New Roman" w:hAnsi="Times New Roman" w:cs="Times New Roman"/>
          <w:sz w:val="28"/>
          <w:szCs w:val="28"/>
        </w:rPr>
      </w:pPr>
      <w:r w:rsidRPr="00985DB6">
        <w:rPr>
          <w:rFonts w:ascii="Times New Roman" w:hAnsi="Times New Roman" w:cs="Times New Roman"/>
          <w:sz w:val="28"/>
          <w:szCs w:val="28"/>
        </w:rPr>
        <w:t>Ожидаемый результат</w:t>
      </w:r>
    </w:p>
    <w:p w:rsidR="005D4D1F" w:rsidRPr="00985DB6" w:rsidRDefault="005D4D1F" w:rsidP="005D4D1F">
      <w:pPr>
        <w:pStyle w:val="a4"/>
        <w:rPr>
          <w:rFonts w:ascii="Times New Roman" w:hAnsi="Times New Roman" w:cs="Times New Roman"/>
          <w:sz w:val="28"/>
          <w:szCs w:val="28"/>
        </w:rPr>
      </w:pPr>
      <w:r w:rsidRPr="00985DB6">
        <w:rPr>
          <w:rFonts w:ascii="Times New Roman" w:hAnsi="Times New Roman" w:cs="Times New Roman"/>
          <w:sz w:val="28"/>
          <w:szCs w:val="28"/>
        </w:rPr>
        <w:t xml:space="preserve">Решение: </w:t>
      </w:r>
    </w:p>
    <w:p w:rsidR="005D4D1F" w:rsidRPr="002827D6" w:rsidRDefault="005D4D1F" w:rsidP="005D4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t xml:space="preserve">Оптимальное количество взаимозаменяемых погрузочно-разгрузочных механизмов при смешанном потоке вагонов и автомобилей определяется по зависимости, </w:t>
      </w:r>
      <w:r w:rsidRPr="002827D6">
        <w:rPr>
          <w:rFonts w:ascii="Times New Roman" w:hAnsi="Times New Roman" w:cs="Times New Roman"/>
          <w:i/>
          <w:sz w:val="28"/>
          <w:szCs w:val="28"/>
        </w:rPr>
        <w:t>ед/ч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5D4D1F" w:rsidRPr="002827D6" w:rsidRDefault="005D4D1F" w:rsidP="005D4D1F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object w:dxaOrig="2260" w:dyaOrig="360">
          <v:shape id="_x0000_i1091" type="#_x0000_t75" style="width:113pt;height:18pt" o:ole="" fillcolor="window">
            <v:imagedata r:id="rId43" o:title=""/>
          </v:shape>
          <o:OLEObject Type="Embed" ProgID="Equation.3" ShapeID="_x0000_i1091" DrawAspect="Content" ObjectID="_1804072889" r:id="rId44"/>
        </w:object>
      </w:r>
    </w:p>
    <w:p w:rsidR="005D4D1F" w:rsidRPr="002827D6" w:rsidRDefault="005D4D1F" w:rsidP="005D4D1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2827D6">
        <w:rPr>
          <w:rFonts w:ascii="Times New Roman" w:hAnsi="Times New Roman" w:cs="Times New Roman"/>
          <w:sz w:val="28"/>
          <w:szCs w:val="28"/>
        </w:rPr>
        <w:t>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7485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2827D6">
        <w:rPr>
          <w:rFonts w:ascii="Times New Roman" w:hAnsi="Times New Roman" w:cs="Times New Roman"/>
          <w:sz w:val="28"/>
          <w:szCs w:val="28"/>
        </w:rPr>
        <w:t xml:space="preserve"> - число транспортных единиц, поступающих на пункт взаимодействия в единицу времени;</w:t>
      </w:r>
    </w:p>
    <w:p w:rsidR="005D4D1F" w:rsidRPr="002827D6" w:rsidRDefault="005D4D1F" w:rsidP="005D4D1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D7485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BD7485">
        <w:rPr>
          <w:rFonts w:ascii="Times New Roman" w:hAnsi="Times New Roman" w:cs="Times New Roman"/>
          <w:i/>
          <w:sz w:val="28"/>
          <w:szCs w:val="28"/>
          <w:vertAlign w:val="subscript"/>
        </w:rPr>
        <w:t>об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2827D6">
        <w:rPr>
          <w:rFonts w:ascii="Times New Roman" w:hAnsi="Times New Roman" w:cs="Times New Roman"/>
          <w:sz w:val="28"/>
          <w:szCs w:val="28"/>
        </w:rPr>
        <w:t>-средняя продолжительность обслуживания транспортной единицы, ч;</w:t>
      </w:r>
    </w:p>
    <w:p w:rsidR="005D4D1F" w:rsidRPr="002827D6" w:rsidRDefault="005D4D1F" w:rsidP="005D4D1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D7485">
        <w:rPr>
          <w:rFonts w:ascii="Times New Roman" w:hAnsi="Times New Roman" w:cs="Times New Roman"/>
          <w:bCs/>
          <w:i/>
          <w:iCs/>
          <w:sz w:val="28"/>
          <w:szCs w:val="28"/>
        </w:rPr>
        <w:t>К</w:t>
      </w:r>
      <w:r w:rsidRPr="00BD7485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27D6">
        <w:rPr>
          <w:rFonts w:ascii="Times New Roman" w:hAnsi="Times New Roman" w:cs="Times New Roman"/>
          <w:sz w:val="28"/>
          <w:szCs w:val="28"/>
        </w:rPr>
        <w:t>- коэффициент использования ПРМ по времени, учитывающий технологические пере</w:t>
      </w:r>
      <w:r>
        <w:rPr>
          <w:rFonts w:ascii="Times New Roman" w:hAnsi="Times New Roman" w:cs="Times New Roman"/>
          <w:sz w:val="28"/>
          <w:szCs w:val="28"/>
        </w:rPr>
        <w:t>рывы</w:t>
      </w:r>
      <w:r w:rsidRPr="002827D6">
        <w:rPr>
          <w:rFonts w:ascii="Times New Roman" w:hAnsi="Times New Roman" w:cs="Times New Roman"/>
          <w:sz w:val="28"/>
          <w:szCs w:val="28"/>
        </w:rPr>
        <w:t>.</w:t>
      </w:r>
    </w:p>
    <w:p w:rsidR="005D4D1F" w:rsidRPr="002827D6" w:rsidRDefault="005D4D1F" w:rsidP="005D4D1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t>Число транспортных единиц, приходящих на пункт взаимодействия в течение часа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D4D1F" w:rsidRPr="002827D6" w:rsidRDefault="005D4D1F" w:rsidP="005D4D1F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object w:dxaOrig="1140" w:dyaOrig="360">
          <v:shape id="_x0000_i1092" type="#_x0000_t75" style="width:57pt;height:18pt" o:ole="" fillcolor="window">
            <v:imagedata r:id="rId45" o:title=""/>
          </v:shape>
          <o:OLEObject Type="Embed" ProgID="Equation.3" ShapeID="_x0000_i1092" DrawAspect="Content" ObjectID="_1804072890" r:id="rId46"/>
        </w:object>
      </w:r>
    </w:p>
    <w:p w:rsidR="005D4D1F" w:rsidRPr="002827D6" w:rsidRDefault="005D4D1F" w:rsidP="005D4D1F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object w:dxaOrig="1640" w:dyaOrig="320">
          <v:shape id="_x0000_i1093" type="#_x0000_t75" style="width:82pt;height:15.5pt" o:ole="" fillcolor="window">
            <v:imagedata r:id="rId47" o:title=""/>
          </v:shape>
          <o:OLEObject Type="Embed" ProgID="Equation.3" ShapeID="_x0000_i1093" DrawAspect="Content" ObjectID="_1804072891" r:id="rId48"/>
        </w:object>
      </w:r>
    </w:p>
    <w:p w:rsidR="005D4D1F" w:rsidRPr="002827D6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t xml:space="preserve">Средняя продолжительность обслуживания транспортной единицы, </w:t>
      </w:r>
      <w:r w:rsidRPr="00BD7485">
        <w:rPr>
          <w:rFonts w:ascii="Times New Roman" w:hAnsi="Times New Roman" w:cs="Times New Roman"/>
          <w:i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.:</w:t>
      </w:r>
    </w:p>
    <w:p w:rsidR="005D4D1F" w:rsidRPr="002827D6" w:rsidRDefault="005D4D1F" w:rsidP="005D4D1F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object w:dxaOrig="3060" w:dyaOrig="360">
          <v:shape id="_x0000_i1094" type="#_x0000_t75" style="width:153pt;height:18pt" o:ole="" fillcolor="window">
            <v:imagedata r:id="rId49" o:title=""/>
          </v:shape>
          <o:OLEObject Type="Embed" ProgID="Equation.3" ShapeID="_x0000_i1094" DrawAspect="Content" ObjectID="_1804072892" r:id="rId50"/>
        </w:object>
      </w:r>
    </w:p>
    <w:p w:rsidR="005D4D1F" w:rsidRPr="002827D6" w:rsidRDefault="005D4D1F" w:rsidP="005D4D1F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object w:dxaOrig="3540" w:dyaOrig="360">
          <v:shape id="_x0000_i1095" type="#_x0000_t75" style="width:177pt;height:18pt" o:ole="" fillcolor="window">
            <v:imagedata r:id="rId51" o:title=""/>
          </v:shape>
          <o:OLEObject Type="Embed" ProgID="Equation.3" ShapeID="_x0000_i1095" DrawAspect="Content" ObjectID="_1804072893" r:id="rId52"/>
        </w:object>
      </w:r>
    </w:p>
    <w:p w:rsidR="005D4D1F" w:rsidRPr="002827D6" w:rsidRDefault="005D4D1F" w:rsidP="005D4D1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t>Средняя продолжительность обслуживания вагона и автомобиля определяется по формулам:</w:t>
      </w:r>
    </w:p>
    <w:p w:rsidR="005D4D1F" w:rsidRDefault="005D4D1F" w:rsidP="005D4D1F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position w:val="-12"/>
          <w:sz w:val="28"/>
          <w:szCs w:val="28"/>
        </w:rPr>
        <w:object w:dxaOrig="3300" w:dyaOrig="360">
          <v:shape id="_x0000_i1096" type="#_x0000_t75" style="width:165pt;height:18pt" o:ole="" fillcolor="window">
            <v:imagedata r:id="rId53" o:title=""/>
          </v:shape>
          <o:OLEObject Type="Embed" ProgID="Equation.3" ShapeID="_x0000_i1096" DrawAspect="Content" ObjectID="_1804072894" r:id="rId54"/>
        </w:object>
      </w:r>
    </w:p>
    <w:p w:rsidR="005D4D1F" w:rsidRPr="002827D6" w:rsidRDefault="005D4D1F" w:rsidP="005D4D1F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position w:val="-12"/>
          <w:sz w:val="28"/>
          <w:szCs w:val="28"/>
        </w:rPr>
        <w:object w:dxaOrig="4720" w:dyaOrig="360">
          <v:shape id="_x0000_i1097" type="#_x0000_t75" style="width:236pt;height:18pt" o:ole="" fillcolor="window">
            <v:imagedata r:id="rId55" o:title=""/>
          </v:shape>
          <o:OLEObject Type="Embed" ProgID="Equation.3" ShapeID="_x0000_i1097" DrawAspect="Content" ObjectID="_1804072895" r:id="rId56"/>
        </w:object>
      </w:r>
    </w:p>
    <w:p w:rsidR="005D4D1F" w:rsidRDefault="005D4D1F" w:rsidP="005D4D1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t xml:space="preserve">где </w:t>
      </w:r>
      <w:r w:rsidRPr="00BD7485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BD7485">
        <w:rPr>
          <w:rFonts w:ascii="Times New Roman" w:hAnsi="Times New Roman" w:cs="Times New Roman"/>
          <w:i/>
          <w:sz w:val="28"/>
          <w:szCs w:val="28"/>
          <w:vertAlign w:val="subscript"/>
        </w:rPr>
        <w:t>в</w:t>
      </w:r>
      <w:r w:rsidRPr="002827D6">
        <w:rPr>
          <w:rFonts w:ascii="Times New Roman" w:hAnsi="Times New Roman" w:cs="Times New Roman"/>
          <w:sz w:val="28"/>
          <w:szCs w:val="28"/>
        </w:rPr>
        <w:t xml:space="preserve"> и </w:t>
      </w:r>
      <w:r w:rsidRPr="00BD7485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BD7485">
        <w:rPr>
          <w:rFonts w:ascii="Times New Roman" w:hAnsi="Times New Roman" w:cs="Times New Roman"/>
          <w:i/>
          <w:sz w:val="28"/>
          <w:szCs w:val="28"/>
          <w:vertAlign w:val="subscript"/>
        </w:rPr>
        <w:t>а</w:t>
      </w:r>
      <w:r w:rsidRPr="002827D6">
        <w:rPr>
          <w:rFonts w:ascii="Times New Roman" w:hAnsi="Times New Roman" w:cs="Times New Roman"/>
          <w:sz w:val="28"/>
          <w:szCs w:val="28"/>
        </w:rPr>
        <w:t xml:space="preserve"> - средние продолжительности обслуживания соответственно вагона и автомобиля.</w:t>
      </w:r>
    </w:p>
    <w:p w:rsidR="005D4D1F" w:rsidRDefault="005D4D1F" w:rsidP="005D4D1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sz w:val="28"/>
          <w:szCs w:val="28"/>
        </w:rPr>
        <w:t>Оптимальное количество взаимозаменяемых погрузочно-разгрузочных механизмов</w:t>
      </w:r>
      <w:r>
        <w:rPr>
          <w:rFonts w:ascii="Times New Roman" w:hAnsi="Times New Roman" w:cs="Times New Roman"/>
          <w:sz w:val="28"/>
          <w:szCs w:val="28"/>
        </w:rPr>
        <w:t xml:space="preserve"> равно:</w:t>
      </w:r>
    </w:p>
    <w:p w:rsidR="005D4D1F" w:rsidRPr="002827D6" w:rsidRDefault="005D4D1F" w:rsidP="005D4D1F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27D6">
        <w:rPr>
          <w:rFonts w:ascii="Times New Roman" w:hAnsi="Times New Roman" w:cs="Times New Roman"/>
          <w:position w:val="-12"/>
          <w:sz w:val="28"/>
          <w:szCs w:val="28"/>
        </w:rPr>
        <w:object w:dxaOrig="3640" w:dyaOrig="360">
          <v:shape id="_x0000_i1098" type="#_x0000_t75" style="width:182pt;height:18pt" o:ole="" fillcolor="window">
            <v:imagedata r:id="rId57" o:title=""/>
          </v:shape>
          <o:OLEObject Type="Embed" ProgID="Equation.3" ShapeID="_x0000_i1098" DrawAspect="Content" ObjectID="_1804072896" r:id="rId58"/>
        </w:object>
      </w:r>
    </w:p>
    <w:p w:rsidR="005D4D1F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оптимальное количество погрузочно-разгрузочных механизмов в пункте взаимодействия составляет </w:t>
      </w:r>
      <w:r w:rsidRPr="00BD7485">
        <w:rPr>
          <w:rFonts w:ascii="Times New Roman" w:hAnsi="Times New Roman" w:cs="Times New Roman"/>
          <w:i/>
          <w:sz w:val="28"/>
          <w:szCs w:val="28"/>
        </w:rPr>
        <w:t>Ζ</w:t>
      </w:r>
      <w:r w:rsidRPr="00BD7485">
        <w:rPr>
          <w:rFonts w:ascii="Times New Roman" w:hAnsi="Times New Roman" w:cs="Times New Roman"/>
          <w:i/>
          <w:sz w:val="28"/>
          <w:szCs w:val="28"/>
          <w:vertAlign w:val="subscript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= 8 единиц.</w:t>
      </w:r>
    </w:p>
    <w:p w:rsidR="005D4D1F" w:rsidRPr="00C62CA0" w:rsidRDefault="005D4D1F" w:rsidP="005D4D1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62CA0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Pr="005D4BEE">
        <w:rPr>
          <w:rFonts w:ascii="Times New Roman" w:hAnsi="Times New Roman" w:cs="Times New Roman"/>
          <w:bCs/>
          <w:iCs/>
          <w:sz w:val="28"/>
          <w:szCs w:val="28"/>
        </w:rPr>
        <w:t xml:space="preserve">ОПК-3 </w:t>
      </w:r>
    </w:p>
    <w:p w:rsidR="00143E42" w:rsidRPr="005D4D1F" w:rsidRDefault="00143E42" w:rsidP="005D4D1F">
      <w:bookmarkStart w:id="0" w:name="_GoBack"/>
      <w:bookmarkEnd w:id="0"/>
    </w:p>
    <w:sectPr w:rsidR="00143E42" w:rsidRPr="005D4D1F" w:rsidSect="007E399E">
      <w:footerReference w:type="default" r:id="rId59"/>
      <w:footerReference w:type="first" r:id="rId6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0F3" w:rsidRDefault="004750F3" w:rsidP="007E399E">
      <w:pPr>
        <w:spacing w:after="0" w:line="240" w:lineRule="auto"/>
      </w:pPr>
      <w:r>
        <w:separator/>
      </w:r>
    </w:p>
  </w:endnote>
  <w:endnote w:type="continuationSeparator" w:id="0">
    <w:p w:rsidR="004750F3" w:rsidRDefault="004750F3" w:rsidP="007E3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06989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E5D59" w:rsidRPr="007E399E" w:rsidRDefault="001E5D59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399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399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399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D4D1F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7E399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E5D59" w:rsidRDefault="001E5D59" w:rsidP="007E399E">
    <w:pPr>
      <w:pStyle w:val="a9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D59" w:rsidRDefault="001E5D59">
    <w:pPr>
      <w:pStyle w:val="a9"/>
      <w:jc w:val="center"/>
    </w:pPr>
  </w:p>
  <w:p w:rsidR="001E5D59" w:rsidRDefault="001E5D5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0F3" w:rsidRDefault="004750F3" w:rsidP="007E399E">
      <w:pPr>
        <w:spacing w:after="0" w:line="240" w:lineRule="auto"/>
      </w:pPr>
      <w:r>
        <w:separator/>
      </w:r>
    </w:p>
  </w:footnote>
  <w:footnote w:type="continuationSeparator" w:id="0">
    <w:p w:rsidR="004750F3" w:rsidRDefault="004750F3" w:rsidP="007E39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560E7"/>
    <w:multiLevelType w:val="multilevel"/>
    <w:tmpl w:val="EEA4910C"/>
    <w:lvl w:ilvl="0">
      <w:start w:val="3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" w15:restartNumberingAfterBreak="0">
    <w:nsid w:val="02AF254A"/>
    <w:multiLevelType w:val="hybridMultilevel"/>
    <w:tmpl w:val="4258B262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BB4FA0"/>
    <w:multiLevelType w:val="hybridMultilevel"/>
    <w:tmpl w:val="A580AF54"/>
    <w:lvl w:ilvl="0" w:tplc="C3703E7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07700AB3"/>
    <w:multiLevelType w:val="hybridMultilevel"/>
    <w:tmpl w:val="5BFE858E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C17300"/>
    <w:multiLevelType w:val="hybridMultilevel"/>
    <w:tmpl w:val="C660F8EE"/>
    <w:lvl w:ilvl="0" w:tplc="CBA89D52">
      <w:start w:val="1"/>
      <w:numFmt w:val="decimal"/>
      <w:lvlText w:val="%1."/>
      <w:lvlJc w:val="left"/>
      <w:pPr>
        <w:ind w:left="1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5" w15:restartNumberingAfterBreak="0">
    <w:nsid w:val="0D454BCB"/>
    <w:multiLevelType w:val="multilevel"/>
    <w:tmpl w:val="D1F06D1C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E934DB3"/>
    <w:multiLevelType w:val="hybridMultilevel"/>
    <w:tmpl w:val="9926D3C4"/>
    <w:lvl w:ilvl="0" w:tplc="381E2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FF0136D"/>
    <w:multiLevelType w:val="hybridMultilevel"/>
    <w:tmpl w:val="ECEA8E6C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9E1A5F"/>
    <w:multiLevelType w:val="hybridMultilevel"/>
    <w:tmpl w:val="C77205C2"/>
    <w:lvl w:ilvl="0" w:tplc="17E88E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DBF709D"/>
    <w:multiLevelType w:val="hybridMultilevel"/>
    <w:tmpl w:val="8C1C804A"/>
    <w:lvl w:ilvl="0" w:tplc="7A0A2F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1C071CF"/>
    <w:multiLevelType w:val="multilevel"/>
    <w:tmpl w:val="AA24A216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1" w15:restartNumberingAfterBreak="0">
    <w:nsid w:val="27C85E89"/>
    <w:multiLevelType w:val="hybridMultilevel"/>
    <w:tmpl w:val="AF0253B0"/>
    <w:lvl w:ilvl="0" w:tplc="1318C0E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57046E58"/>
    <w:multiLevelType w:val="hybridMultilevel"/>
    <w:tmpl w:val="2E5021E8"/>
    <w:lvl w:ilvl="0" w:tplc="CE10C4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5CD9486B"/>
    <w:multiLevelType w:val="hybridMultilevel"/>
    <w:tmpl w:val="E550CC96"/>
    <w:lvl w:ilvl="0" w:tplc="C4BCE40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6B0C6EFC"/>
    <w:multiLevelType w:val="hybridMultilevel"/>
    <w:tmpl w:val="0CA0970C"/>
    <w:lvl w:ilvl="0" w:tplc="DB362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BD17DA7"/>
    <w:multiLevelType w:val="hybridMultilevel"/>
    <w:tmpl w:val="1FE268B2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11A44A7"/>
    <w:multiLevelType w:val="hybridMultilevel"/>
    <w:tmpl w:val="27FA0E60"/>
    <w:lvl w:ilvl="0" w:tplc="2B8E5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7B202F"/>
    <w:multiLevelType w:val="hybridMultilevel"/>
    <w:tmpl w:val="91CE17EC"/>
    <w:lvl w:ilvl="0" w:tplc="2CEE210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73525D85"/>
    <w:multiLevelType w:val="hybridMultilevel"/>
    <w:tmpl w:val="A59E266A"/>
    <w:lvl w:ilvl="0" w:tplc="E1FAB0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EE43856"/>
    <w:multiLevelType w:val="hybridMultilevel"/>
    <w:tmpl w:val="721C40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19"/>
  </w:num>
  <w:num w:numId="5">
    <w:abstractNumId w:val="15"/>
  </w:num>
  <w:num w:numId="6">
    <w:abstractNumId w:val="3"/>
  </w:num>
  <w:num w:numId="7">
    <w:abstractNumId w:val="16"/>
  </w:num>
  <w:num w:numId="8">
    <w:abstractNumId w:val="18"/>
  </w:num>
  <w:num w:numId="9">
    <w:abstractNumId w:val="14"/>
  </w:num>
  <w:num w:numId="10">
    <w:abstractNumId w:val="9"/>
  </w:num>
  <w:num w:numId="11">
    <w:abstractNumId w:val="8"/>
  </w:num>
  <w:num w:numId="12">
    <w:abstractNumId w:val="7"/>
  </w:num>
  <w:num w:numId="13">
    <w:abstractNumId w:val="2"/>
  </w:num>
  <w:num w:numId="14">
    <w:abstractNumId w:val="12"/>
  </w:num>
  <w:num w:numId="15">
    <w:abstractNumId w:val="11"/>
  </w:num>
  <w:num w:numId="16">
    <w:abstractNumId w:val="17"/>
  </w:num>
  <w:num w:numId="17">
    <w:abstractNumId w:val="13"/>
  </w:num>
  <w:num w:numId="18">
    <w:abstractNumId w:val="0"/>
  </w:num>
  <w:num w:numId="19">
    <w:abstractNumId w:val="10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41"/>
    <w:rsid w:val="00001361"/>
    <w:rsid w:val="000076D8"/>
    <w:rsid w:val="0002472B"/>
    <w:rsid w:val="00036954"/>
    <w:rsid w:val="00076521"/>
    <w:rsid w:val="00083190"/>
    <w:rsid w:val="000A3B35"/>
    <w:rsid w:val="000A48CE"/>
    <w:rsid w:val="000B7C77"/>
    <w:rsid w:val="000E2BEC"/>
    <w:rsid w:val="00114CBE"/>
    <w:rsid w:val="001356B8"/>
    <w:rsid w:val="00143E42"/>
    <w:rsid w:val="00161B97"/>
    <w:rsid w:val="00164912"/>
    <w:rsid w:val="00167057"/>
    <w:rsid w:val="0018090D"/>
    <w:rsid w:val="00193CFA"/>
    <w:rsid w:val="00197406"/>
    <w:rsid w:val="001B0C10"/>
    <w:rsid w:val="001B7033"/>
    <w:rsid w:val="001C2C6C"/>
    <w:rsid w:val="001D0284"/>
    <w:rsid w:val="001D4DE7"/>
    <w:rsid w:val="001E190F"/>
    <w:rsid w:val="001E5D59"/>
    <w:rsid w:val="00221154"/>
    <w:rsid w:val="002219F4"/>
    <w:rsid w:val="002526A2"/>
    <w:rsid w:val="00264EC1"/>
    <w:rsid w:val="0027778C"/>
    <w:rsid w:val="002827D6"/>
    <w:rsid w:val="00283ABD"/>
    <w:rsid w:val="00292E76"/>
    <w:rsid w:val="002A7F59"/>
    <w:rsid w:val="002E056C"/>
    <w:rsid w:val="002F5298"/>
    <w:rsid w:val="003013F1"/>
    <w:rsid w:val="00332CF7"/>
    <w:rsid w:val="003427A9"/>
    <w:rsid w:val="0035765F"/>
    <w:rsid w:val="00380865"/>
    <w:rsid w:val="003B0A24"/>
    <w:rsid w:val="003B1431"/>
    <w:rsid w:val="003E60CA"/>
    <w:rsid w:val="003F3386"/>
    <w:rsid w:val="00420377"/>
    <w:rsid w:val="0042791C"/>
    <w:rsid w:val="004360BC"/>
    <w:rsid w:val="004750F3"/>
    <w:rsid w:val="004949D5"/>
    <w:rsid w:val="004A470C"/>
    <w:rsid w:val="004B68B6"/>
    <w:rsid w:val="004D39DF"/>
    <w:rsid w:val="004E161A"/>
    <w:rsid w:val="004F2A43"/>
    <w:rsid w:val="005071B2"/>
    <w:rsid w:val="00532097"/>
    <w:rsid w:val="00540F36"/>
    <w:rsid w:val="005653FE"/>
    <w:rsid w:val="005911EE"/>
    <w:rsid w:val="005A27C8"/>
    <w:rsid w:val="005B2D6B"/>
    <w:rsid w:val="005D4BEE"/>
    <w:rsid w:val="005D4D1F"/>
    <w:rsid w:val="005E715B"/>
    <w:rsid w:val="005F2588"/>
    <w:rsid w:val="005F75DD"/>
    <w:rsid w:val="0060129A"/>
    <w:rsid w:val="0060486F"/>
    <w:rsid w:val="00637E9E"/>
    <w:rsid w:val="00641407"/>
    <w:rsid w:val="006630F8"/>
    <w:rsid w:val="00691F87"/>
    <w:rsid w:val="006A2E01"/>
    <w:rsid w:val="006B2DDE"/>
    <w:rsid w:val="006C0AAC"/>
    <w:rsid w:val="006C46B4"/>
    <w:rsid w:val="006C60A1"/>
    <w:rsid w:val="00740E70"/>
    <w:rsid w:val="00745CCB"/>
    <w:rsid w:val="0076015A"/>
    <w:rsid w:val="00761E15"/>
    <w:rsid w:val="00766D9D"/>
    <w:rsid w:val="00777352"/>
    <w:rsid w:val="007805DE"/>
    <w:rsid w:val="00791A5C"/>
    <w:rsid w:val="007923AE"/>
    <w:rsid w:val="00794706"/>
    <w:rsid w:val="007C018D"/>
    <w:rsid w:val="007C22E8"/>
    <w:rsid w:val="007D0593"/>
    <w:rsid w:val="007E399E"/>
    <w:rsid w:val="007F497A"/>
    <w:rsid w:val="008129FF"/>
    <w:rsid w:val="00815C10"/>
    <w:rsid w:val="008216F2"/>
    <w:rsid w:val="00843C3D"/>
    <w:rsid w:val="008640F7"/>
    <w:rsid w:val="0086458A"/>
    <w:rsid w:val="00871E41"/>
    <w:rsid w:val="008A5E4B"/>
    <w:rsid w:val="008D6628"/>
    <w:rsid w:val="0090427C"/>
    <w:rsid w:val="00941E8A"/>
    <w:rsid w:val="00944CB4"/>
    <w:rsid w:val="00957B7C"/>
    <w:rsid w:val="0096562B"/>
    <w:rsid w:val="009823C5"/>
    <w:rsid w:val="0098310B"/>
    <w:rsid w:val="00985DB6"/>
    <w:rsid w:val="0099384E"/>
    <w:rsid w:val="009B7977"/>
    <w:rsid w:val="009C6DF0"/>
    <w:rsid w:val="009E2122"/>
    <w:rsid w:val="009E6821"/>
    <w:rsid w:val="009F7A4C"/>
    <w:rsid w:val="00A718B9"/>
    <w:rsid w:val="00A82641"/>
    <w:rsid w:val="00AF220A"/>
    <w:rsid w:val="00AF6BB4"/>
    <w:rsid w:val="00B01C8D"/>
    <w:rsid w:val="00B1366C"/>
    <w:rsid w:val="00B23203"/>
    <w:rsid w:val="00B270F2"/>
    <w:rsid w:val="00B77A98"/>
    <w:rsid w:val="00BA089B"/>
    <w:rsid w:val="00BA2808"/>
    <w:rsid w:val="00BD35CE"/>
    <w:rsid w:val="00BD7485"/>
    <w:rsid w:val="00BD7D27"/>
    <w:rsid w:val="00BF4C82"/>
    <w:rsid w:val="00C32091"/>
    <w:rsid w:val="00C45B28"/>
    <w:rsid w:val="00C5038C"/>
    <w:rsid w:val="00C62CA0"/>
    <w:rsid w:val="00C941BD"/>
    <w:rsid w:val="00C97D53"/>
    <w:rsid w:val="00CD588E"/>
    <w:rsid w:val="00CF78D1"/>
    <w:rsid w:val="00D105F6"/>
    <w:rsid w:val="00D11596"/>
    <w:rsid w:val="00D34274"/>
    <w:rsid w:val="00D66487"/>
    <w:rsid w:val="00D763F8"/>
    <w:rsid w:val="00D96DE6"/>
    <w:rsid w:val="00D97929"/>
    <w:rsid w:val="00DA066C"/>
    <w:rsid w:val="00DC787E"/>
    <w:rsid w:val="00DD39B9"/>
    <w:rsid w:val="00E016D5"/>
    <w:rsid w:val="00E14847"/>
    <w:rsid w:val="00E207BB"/>
    <w:rsid w:val="00E32A9B"/>
    <w:rsid w:val="00E4277B"/>
    <w:rsid w:val="00E46182"/>
    <w:rsid w:val="00E568D6"/>
    <w:rsid w:val="00EB4068"/>
    <w:rsid w:val="00EC60AD"/>
    <w:rsid w:val="00ED2443"/>
    <w:rsid w:val="00EE0331"/>
    <w:rsid w:val="00F36491"/>
    <w:rsid w:val="00F4442C"/>
    <w:rsid w:val="00F50569"/>
    <w:rsid w:val="00F55144"/>
    <w:rsid w:val="00F55584"/>
    <w:rsid w:val="00F66F93"/>
    <w:rsid w:val="00F836E5"/>
    <w:rsid w:val="00F95542"/>
    <w:rsid w:val="00F95F48"/>
    <w:rsid w:val="00FD41F4"/>
    <w:rsid w:val="00FD5574"/>
    <w:rsid w:val="00FE5A37"/>
    <w:rsid w:val="00FE6002"/>
    <w:rsid w:val="00FF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2067130-FEE3-4677-8C04-6705045B0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qFormat/>
    <w:rsid w:val="00143E42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1E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1E8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038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82641"/>
    <w:pPr>
      <w:ind w:left="720"/>
      <w:contextualSpacing/>
    </w:pPr>
  </w:style>
  <w:style w:type="table" w:styleId="a5">
    <w:name w:val="Table Grid"/>
    <w:basedOn w:val="a2"/>
    <w:uiPriority w:val="59"/>
    <w:rsid w:val="00F55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1"/>
    <w:uiPriority w:val="99"/>
    <w:semiHidden/>
    <w:rsid w:val="00B23203"/>
    <w:rPr>
      <w:color w:val="808080"/>
    </w:rPr>
  </w:style>
  <w:style w:type="paragraph" w:styleId="a0">
    <w:name w:val="No Spacing"/>
    <w:uiPriority w:val="1"/>
    <w:qFormat/>
    <w:rsid w:val="00540F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rsid w:val="00143E42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7">
    <w:name w:val="header"/>
    <w:basedOn w:val="a"/>
    <w:link w:val="a8"/>
    <w:uiPriority w:val="99"/>
    <w:unhideWhenUsed/>
    <w:rsid w:val="007E3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7E399E"/>
  </w:style>
  <w:style w:type="paragraph" w:styleId="a9">
    <w:name w:val="footer"/>
    <w:basedOn w:val="a"/>
    <w:link w:val="aa"/>
    <w:uiPriority w:val="99"/>
    <w:unhideWhenUsed/>
    <w:rsid w:val="007E3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7E399E"/>
  </w:style>
  <w:style w:type="character" w:customStyle="1" w:styleId="60">
    <w:name w:val="Заголовок 6 Знак"/>
    <w:basedOn w:val="a1"/>
    <w:link w:val="6"/>
    <w:uiPriority w:val="9"/>
    <w:semiHidden/>
    <w:rsid w:val="00C5038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2">
    <w:name w:val="Body Text Indent 2"/>
    <w:basedOn w:val="a"/>
    <w:link w:val="20"/>
    <w:uiPriority w:val="99"/>
    <w:semiHidden/>
    <w:unhideWhenUsed/>
    <w:rsid w:val="00C5038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1"/>
    <w:link w:val="2"/>
    <w:uiPriority w:val="99"/>
    <w:semiHidden/>
    <w:rsid w:val="00C5038C"/>
  </w:style>
  <w:style w:type="paragraph" w:styleId="31">
    <w:name w:val="Body Text Indent 3"/>
    <w:basedOn w:val="a"/>
    <w:link w:val="32"/>
    <w:uiPriority w:val="99"/>
    <w:semiHidden/>
    <w:unhideWhenUsed/>
    <w:rsid w:val="002827D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sid w:val="002827D6"/>
    <w:rPr>
      <w:sz w:val="16"/>
      <w:szCs w:val="16"/>
    </w:rPr>
  </w:style>
  <w:style w:type="character" w:customStyle="1" w:styleId="30">
    <w:name w:val="Заголовок 3 Знак"/>
    <w:basedOn w:val="a1"/>
    <w:link w:val="3"/>
    <w:uiPriority w:val="9"/>
    <w:semiHidden/>
    <w:rsid w:val="00941E8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941E8A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61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7</Pages>
  <Words>1733</Words>
  <Characters>9883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legion</cp:lastModifiedBy>
  <cp:revision>53</cp:revision>
  <dcterms:created xsi:type="dcterms:W3CDTF">2025-01-03T11:07:00Z</dcterms:created>
  <dcterms:modified xsi:type="dcterms:W3CDTF">2025-03-21T11:23:00Z</dcterms:modified>
</cp:coreProperties>
</file>