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BA8" w:rsidRDefault="00C8551C">
      <w:pPr>
        <w:pStyle w:val="1"/>
      </w:pPr>
      <w:r>
        <w:t xml:space="preserve">Комплект оценочных материалов по дисциплине </w:t>
      </w:r>
      <w:r>
        <w:br/>
        <w:t>«Физическая культура и спорт»</w:t>
      </w:r>
    </w:p>
    <w:p w:rsidR="00677BA8" w:rsidRDefault="00677BA8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677BA8" w:rsidRDefault="00677BA8">
      <w:pPr>
        <w:ind w:firstLine="0"/>
      </w:pPr>
    </w:p>
    <w:p w:rsidR="00677BA8" w:rsidRDefault="00C8551C">
      <w:pPr>
        <w:pStyle w:val="3"/>
        <w:spacing w:after="360"/>
      </w:pPr>
      <w:r>
        <w:t>Задания закрытого типа</w:t>
      </w:r>
    </w:p>
    <w:p w:rsidR="00677BA8" w:rsidRDefault="00C8551C">
      <w:pPr>
        <w:pStyle w:val="4"/>
      </w:pPr>
      <w:r>
        <w:t>Задания закрытого типа на выбор правильного ответа</w:t>
      </w:r>
    </w:p>
    <w:p w:rsidR="00677BA8" w:rsidRDefault="00C8551C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677BA8" w:rsidRDefault="00677BA8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677BA8" w:rsidRDefault="00C8551C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1. По определению Всемирной организации здравоохранения «Здоровье – </w:t>
      </w:r>
      <w:r>
        <w:rPr>
          <w:rFonts w:eastAsia="Times New Roman" w:cs="Times New Roman"/>
          <w:kern w:val="0"/>
          <w:szCs w:val="28"/>
          <w14:ligatures w14:val="none"/>
        </w:rPr>
        <w:t>это</w:t>
      </w:r>
    </w:p>
    <w:p w:rsidR="00677BA8" w:rsidRDefault="00C8551C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677BA8" w:rsidRDefault="00C8551C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677BA8" w:rsidRDefault="00C8551C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</w:t>
      </w:r>
      <w:r>
        <w:rPr>
          <w:rFonts w:eastAsia="Times New Roman" w:cs="Times New Roman"/>
          <w:bCs/>
          <w:kern w:val="0"/>
          <w:szCs w:val="28"/>
          <w14:ligatures w14:val="none"/>
        </w:rPr>
        <w:t xml:space="preserve"> не только отсутствие болезней</w:t>
      </w:r>
    </w:p>
    <w:p w:rsidR="00677BA8" w:rsidRDefault="00C8551C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677BA8" w:rsidRDefault="00C8551C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677BA8" w:rsidRDefault="00C8551C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(УК-7.1,УК-7.2)</w:t>
      </w:r>
    </w:p>
    <w:p w:rsidR="00677BA8" w:rsidRDefault="00677BA8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677BA8" w:rsidRDefault="00C8551C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677BA8" w:rsidRDefault="00C8551C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А</w:t>
      </w:r>
      <w:r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677BA8" w:rsidRDefault="00C8551C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677BA8" w:rsidRDefault="00C8551C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>
        <w:rPr>
          <w:rFonts w:eastAsia="Times New Roman" w:cs="Times New Roman"/>
          <w:kern w:val="0"/>
          <w:szCs w:val="28"/>
          <w14:ligatures w14:val="none"/>
        </w:rPr>
        <w:t xml:space="preserve">Г) показатели ЧСС, </w:t>
      </w:r>
      <w:r>
        <w:rPr>
          <w:rFonts w:eastAsia="Times New Roman" w:cs="Times New Roman"/>
          <w:kern w:val="0"/>
          <w:szCs w:val="28"/>
          <w14:ligatures w14:val="none"/>
        </w:rPr>
        <w:t>АД, роста, веса</w:t>
      </w:r>
    </w:p>
    <w:p w:rsidR="00677BA8" w:rsidRDefault="00C8551C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677BA8" w:rsidRDefault="00C8551C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УК-7.2)</w:t>
      </w:r>
    </w:p>
    <w:p w:rsidR="00677BA8" w:rsidRDefault="00677BA8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677BA8" w:rsidRDefault="00C8551C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УК-7.2)</w:t>
      </w:r>
    </w:p>
    <w:p w:rsidR="00677BA8" w:rsidRDefault="00C8551C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:rsidR="00677BA8" w:rsidRDefault="00C8551C">
      <w:pPr>
        <w:pStyle w:val="4"/>
      </w:pPr>
      <w:r>
        <w:lastRenderedPageBreak/>
        <w:t>Задания закрытого типа на установление соответствия</w:t>
      </w:r>
    </w:p>
    <w:p w:rsidR="00677BA8" w:rsidRDefault="00C8551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677BA8" w:rsidRDefault="00C8551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677BA8" w:rsidRDefault="00677BA8">
      <w:pPr>
        <w:rPr>
          <w:rFonts w:eastAsia="Calibri" w:cs="Times New Roman"/>
          <w:szCs w:val="28"/>
        </w:rPr>
      </w:pPr>
    </w:p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</w:t>
      </w:r>
      <w:r>
        <w:rPr>
          <w:rFonts w:eastAsia="Calibri" w:cs="Times New Roman"/>
          <w:szCs w:val="28"/>
        </w:rPr>
        <w:t>го давления).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677BA8">
        <w:tc>
          <w:tcPr>
            <w:tcW w:w="3223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677BA8">
        <w:tc>
          <w:tcPr>
            <w:tcW w:w="3223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677BA8">
        <w:tc>
          <w:tcPr>
            <w:tcW w:w="3223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120 на 70 мм рт. ст.</w:t>
            </w:r>
          </w:p>
        </w:tc>
      </w:tr>
      <w:tr w:rsidR="00677BA8">
        <w:tc>
          <w:tcPr>
            <w:tcW w:w="3223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14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7"/>
        <w:gridCol w:w="3651"/>
        <w:gridCol w:w="3249"/>
      </w:tblGrid>
      <w:tr w:rsidR="00677BA8">
        <w:trPr>
          <w:trHeight w:val="135"/>
        </w:trPr>
        <w:tc>
          <w:tcPr>
            <w:tcW w:w="2949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:rsidR="00677BA8">
        <w:trPr>
          <w:trHeight w:val="135"/>
        </w:trPr>
        <w:tc>
          <w:tcPr>
            <w:tcW w:w="2949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 (УК-7.1 УК-7.2)</w:t>
      </w:r>
    </w:p>
    <w:p w:rsidR="00677BA8" w:rsidRDefault="00677BA8">
      <w:pPr>
        <w:ind w:firstLine="0"/>
        <w:rPr>
          <w:rFonts w:eastAsia="Calibri" w:cs="Times New Roman"/>
          <w:szCs w:val="28"/>
        </w:rPr>
      </w:pPr>
    </w:p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2. Установите </w:t>
      </w:r>
      <w:r>
        <w:rPr>
          <w:rFonts w:eastAsia="Calibri" w:cs="Times New Roman"/>
          <w:szCs w:val="28"/>
        </w:rPr>
        <w:t>соответствие предложенного состояния с показателями.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677BA8">
        <w:tc>
          <w:tcPr>
            <w:tcW w:w="322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677BA8">
        <w:tc>
          <w:tcPr>
            <w:tcW w:w="322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АД 150 на 90 мм рт. ст.</w:t>
            </w:r>
          </w:p>
        </w:tc>
      </w:tr>
      <w:tr w:rsidR="00677BA8">
        <w:tc>
          <w:tcPr>
            <w:tcW w:w="322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677BA8">
        <w:tc>
          <w:tcPr>
            <w:tcW w:w="322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677BA8">
        <w:tc>
          <w:tcPr>
            <w:tcW w:w="322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2535"/>
        <w:gridCol w:w="2536"/>
        <w:gridCol w:w="2251"/>
      </w:tblGrid>
      <w:tr w:rsidR="00677BA8">
        <w:trPr>
          <w:trHeight w:val="135"/>
        </w:trPr>
        <w:tc>
          <w:tcPr>
            <w:tcW w:w="2411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</w:p>
        </w:tc>
      </w:tr>
      <w:tr w:rsidR="00677BA8">
        <w:trPr>
          <w:trHeight w:val="135"/>
        </w:trPr>
        <w:tc>
          <w:tcPr>
            <w:tcW w:w="2411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 (УК-7.1 УК-7.2)</w:t>
      </w:r>
    </w:p>
    <w:p w:rsidR="00677BA8" w:rsidRDefault="00677BA8">
      <w:pPr>
        <w:ind w:firstLine="0"/>
        <w:rPr>
          <w:rFonts w:eastAsia="Calibri" w:cs="Times New Roman"/>
          <w:szCs w:val="28"/>
        </w:rPr>
      </w:pPr>
    </w:p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677BA8">
        <w:tc>
          <w:tcPr>
            <w:tcW w:w="4820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677BA8">
        <w:tc>
          <w:tcPr>
            <w:tcW w:w="4820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1)печенье сдобное, конфеты, </w:t>
            </w:r>
          </w:p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 белки</w:t>
            </w:r>
          </w:p>
        </w:tc>
      </w:tr>
      <w:tr w:rsidR="00677BA8">
        <w:tc>
          <w:tcPr>
            <w:tcW w:w="4820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2)</w:t>
            </w:r>
            <w:r>
              <w:rPr>
                <w:rFonts w:eastAsia="Calibri" w:cs="Times New Roman"/>
                <w:szCs w:val="28"/>
              </w:rPr>
              <w:t xml:space="preserve"> яйца, мясо, молоко</w:t>
            </w:r>
          </w:p>
        </w:tc>
        <w:tc>
          <w:tcPr>
            <w:tcW w:w="155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 жиры</w:t>
            </w:r>
          </w:p>
        </w:tc>
      </w:tr>
      <w:tr w:rsidR="00677BA8">
        <w:tc>
          <w:tcPr>
            <w:tcW w:w="4820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3) масло сливочное, сало, майонез</w:t>
            </w:r>
          </w:p>
        </w:tc>
        <w:tc>
          <w:tcPr>
            <w:tcW w:w="1559" w:type="dxa"/>
          </w:tcPr>
          <w:p w:rsidR="00677BA8" w:rsidRDefault="00677BA8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677BA8" w:rsidRDefault="00C8551C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 углеводы</w:t>
            </w:r>
          </w:p>
        </w:tc>
      </w:tr>
    </w:tbl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0"/>
        <w:gridCol w:w="3543"/>
        <w:gridCol w:w="2977"/>
      </w:tblGrid>
      <w:tr w:rsidR="00677BA8">
        <w:trPr>
          <w:trHeight w:val="135"/>
        </w:trPr>
        <w:tc>
          <w:tcPr>
            <w:tcW w:w="3120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</w:tr>
      <w:tr w:rsidR="00677BA8">
        <w:trPr>
          <w:trHeight w:val="135"/>
        </w:trPr>
        <w:tc>
          <w:tcPr>
            <w:tcW w:w="3120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677BA8" w:rsidRDefault="00C8551C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677BA8" w:rsidRDefault="00C8551C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Компетенции (индикаторы): УК-7 (УК-7.1, УК-7.2)</w:t>
      </w:r>
    </w:p>
    <w:p w:rsidR="00677BA8" w:rsidRDefault="00C8551C">
      <w:pPr>
        <w:spacing w:after="160" w:line="278" w:lineRule="auto"/>
        <w:ind w:firstLine="0"/>
        <w:jc w:val="left"/>
      </w:pPr>
      <w:r>
        <w:br w:type="page"/>
      </w:r>
    </w:p>
    <w:p w:rsidR="00677BA8" w:rsidRDefault="00C8551C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>
        <w:rPr>
          <w:rFonts w:cs="Times New Roman"/>
          <w:szCs w:val="28"/>
        </w:rPr>
        <w:t>правильную последовательность движения крови по большому кругу кровообращения: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Д) правое </w:t>
      </w:r>
      <w:r>
        <w:rPr>
          <w:rFonts w:eastAsia="Times New Roman" w:cs="Times New Roman"/>
          <w:bCs/>
          <w:szCs w:val="28"/>
        </w:rPr>
        <w:t>предсердие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>
        <w:rPr>
          <w:rFonts w:cs="Times New Roman"/>
          <w:szCs w:val="28"/>
        </w:rPr>
        <w:t>правильную последовательность движения вдыхаемого воздуха по дыхательной системе организма: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Д) </w:t>
      </w:r>
      <w:r>
        <w:rPr>
          <w:rFonts w:eastAsia="Times New Roman" w:cs="Times New Roman"/>
          <w:bCs/>
          <w:szCs w:val="28"/>
        </w:rPr>
        <w:t>альвеолы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>
        <w:rPr>
          <w:rFonts w:cs="Times New Roman"/>
          <w:szCs w:val="28"/>
        </w:rPr>
        <w:t>правильную последовательность влияния определенных факторов на здоровье человека (от большего фактора к меньшему):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В) </w:t>
      </w:r>
      <w:r>
        <w:rPr>
          <w:rFonts w:eastAsia="Times New Roman" w:cs="Times New Roman"/>
          <w:bCs/>
          <w:szCs w:val="28"/>
        </w:rPr>
        <w:t>наследственность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677BA8" w:rsidRDefault="00C8551C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Компетенции (индикаторы): УК-7 (УК-7.1, УК-7.2)</w:t>
      </w:r>
    </w:p>
    <w:p w:rsidR="00677BA8" w:rsidRDefault="00C8551C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677BA8" w:rsidRDefault="00C8551C">
      <w:pPr>
        <w:pStyle w:val="3"/>
      </w:pPr>
      <w:r>
        <w:lastRenderedPageBreak/>
        <w:t>Задания открытого типа</w:t>
      </w:r>
    </w:p>
    <w:p w:rsidR="00677BA8" w:rsidRDefault="00C8551C">
      <w:pPr>
        <w:pStyle w:val="4"/>
      </w:pPr>
      <w:r>
        <w:t>Задания открытого типа на дополнение</w:t>
      </w: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677BA8" w:rsidRDefault="00677BA8">
      <w:pPr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Окружающая среда, </w:t>
      </w:r>
      <w:r>
        <w:rPr>
          <w:rFonts w:cs="Times New Roman"/>
          <w:szCs w:val="28"/>
        </w:rPr>
        <w:t>здравоохранение, наследственность, образ жизни – это основные факторы ____________.</w:t>
      </w:r>
    </w:p>
    <w:p w:rsidR="00677BA8" w:rsidRDefault="00C8551C">
      <w:pPr>
        <w:ind w:firstLine="0"/>
        <w:rPr>
          <w:rFonts w:cs="Times New Roman"/>
          <w:szCs w:val="28"/>
        </w:rPr>
      </w:pPr>
      <w:bookmarkStart w:id="1" w:name="_Hlk190533194"/>
      <w:r>
        <w:rPr>
          <w:rFonts w:cs="Times New Roman"/>
          <w:szCs w:val="28"/>
        </w:rPr>
        <w:t xml:space="preserve">Правильный ответ: </w:t>
      </w:r>
      <w:bookmarkEnd w:id="1"/>
      <w:r>
        <w:rPr>
          <w:rFonts w:cs="Times New Roman"/>
          <w:szCs w:val="28"/>
        </w:rPr>
        <w:t>здоровья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</w:t>
      </w:r>
      <w:r>
        <w:rPr>
          <w:rFonts w:cs="Times New Roman"/>
          <w:szCs w:val="28"/>
        </w:rPr>
        <w:t>ьный ответ: тахикардией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Табак как вещество считается легким _________ средством.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наркотическим 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spacing w:after="160" w:line="278" w:lineRule="auto"/>
        <w:ind w:firstLine="0"/>
        <w:jc w:val="left"/>
      </w:pPr>
      <w:r>
        <w:br w:type="page"/>
      </w:r>
    </w:p>
    <w:p w:rsidR="00677BA8" w:rsidRDefault="00C8551C">
      <w:pPr>
        <w:pStyle w:val="4"/>
      </w:pPr>
      <w:r>
        <w:lastRenderedPageBreak/>
        <w:t>Задания открытого типа с кратким свобод</w:t>
      </w:r>
      <w:r>
        <w:t>ным ответом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677BA8" w:rsidRDefault="00677BA8">
      <w:pPr>
        <w:ind w:firstLine="0"/>
        <w:rPr>
          <w:rFonts w:cs="Times New Roman"/>
          <w:i/>
          <w:iCs/>
          <w:szCs w:val="28"/>
        </w:rPr>
      </w:pP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 Постоянно повышенное АД (артериальное давление) в покое называется ________.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артериальной гипертонией / гипертензией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Рациона</w:t>
      </w:r>
      <w:r>
        <w:rPr>
          <w:rFonts w:cs="Times New Roman"/>
          <w:szCs w:val="28"/>
        </w:rPr>
        <w:t>льное питание предусматривает прием пищи _________ раз в день.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5 / 6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3. Гипокинезия – это __________.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Ответ: недостаток двигательной активности / недостаток движения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</w:t>
      </w:r>
      <w:r>
        <w:rPr>
          <w:rFonts w:cs="Times New Roman"/>
          <w:szCs w:val="28"/>
        </w:rPr>
        <w:t>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677BA8" w:rsidRDefault="00C8551C">
      <w:pPr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Задания открытого типа с развернутым ответом</w:t>
      </w:r>
    </w:p>
    <w:p w:rsidR="00677BA8" w:rsidRDefault="00677BA8">
      <w:pPr>
        <w:rPr>
          <w:rFonts w:ascii="Arial" w:hAnsi="Arial" w:cs="Arial"/>
          <w:color w:val="333333"/>
          <w:shd w:val="clear" w:color="auto" w:fill="FFFFFF"/>
        </w:rPr>
      </w:pP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 xml:space="preserve">1.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677BA8" w:rsidRDefault="00C8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Всемирной организации здравоохра</w:t>
      </w:r>
      <w:r>
        <w:rPr>
          <w:rFonts w:cs="Times New Roman"/>
          <w:szCs w:val="28"/>
        </w:rPr>
        <w:t>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 С точки зрения ведущих российских ученых: «Здоровье – это целостное многомерное динамическое сост</w:t>
      </w:r>
      <w:r>
        <w:rPr>
          <w:rFonts w:cs="Times New Roman"/>
          <w:szCs w:val="28"/>
        </w:rPr>
        <w:t>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</w:t>
      </w:r>
      <w:r>
        <w:rPr>
          <w:rFonts w:cs="Times New Roman"/>
          <w:szCs w:val="28"/>
        </w:rPr>
        <w:t>циальные функции». Вместе с тем, принято условно разделять здоровье на компоненты. Перечислите компоненты здоровья человека.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:rsidR="00677BA8" w:rsidRDefault="00C8551C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здоровье принято условно разделять на следующие компоненты: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соматическое здоровье</w:t>
      </w:r>
    </w:p>
    <w:p w:rsidR="00677BA8" w:rsidRDefault="00C8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физическое здоровье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психическое здоровье</w:t>
      </w:r>
    </w:p>
    <w:p w:rsidR="00677BA8" w:rsidRDefault="00C8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нравственное здоровье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полное содержательное соответствие ожидаемому результату.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  <w:highlight w:val="yellow"/>
        </w:rPr>
      </w:pP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</w:t>
      </w:r>
      <w:r>
        <w:rPr>
          <w:rFonts w:cs="Times New Roman"/>
          <w:i/>
          <w:iCs/>
          <w:szCs w:val="28"/>
        </w:rPr>
        <w:t>ета. Запишите ответ, используя четкие, компактные формулировки.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</w:t>
      </w:r>
      <w:r>
        <w:rPr>
          <w:rFonts w:cs="Times New Roman"/>
          <w:szCs w:val="28"/>
        </w:rPr>
        <w:t>жности организма, обеспечивая тем самым успешное выполнение своих социальных и профессиональных функций.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 здорового образа жизни (ЗОЖ).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выполнения: 7 мин.</w:t>
      </w:r>
    </w:p>
    <w:p w:rsidR="00677BA8" w:rsidRDefault="00C8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 рациональное питание; оптимальная двигатель</w:t>
      </w:r>
      <w:r>
        <w:rPr>
          <w:rFonts w:cs="Times New Roman"/>
          <w:szCs w:val="28"/>
        </w:rPr>
        <w:t>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эмоций; психологический комфорт; отказ от вредных привычек; упорядоченные п</w:t>
      </w:r>
      <w:r>
        <w:rPr>
          <w:rFonts w:cs="Times New Roman"/>
          <w:szCs w:val="28"/>
        </w:rPr>
        <w:t>оловые отношения (сексуальная культура); профилактика заболеваний; соблюдение личной гигиены; закаливание и др.</w:t>
      </w:r>
    </w:p>
    <w:p w:rsidR="00677BA8" w:rsidRDefault="00C85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C8551C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четкие, компактные формулировки.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Питание – это процесс поступления, переваривания, всасывания и усвоения организмом пищевых веществ. Пищевые продукты состоят из тысячи</w:t>
      </w:r>
      <w:r>
        <w:rPr>
          <w:rFonts w:cs="Times New Roman"/>
          <w:szCs w:val="28"/>
        </w:rPr>
        <w:t xml:space="preserve"> химических веществ. Для облегчения их изучения эти вещества группируют по определенным физиологическим и биохимическим свойствам. Пищевые вещества принято разделять на нутриенты и непищевые компоненты. Перечислите пищевые вещества, которые относятся к нут</w:t>
      </w:r>
      <w:r>
        <w:rPr>
          <w:rFonts w:cs="Times New Roman"/>
          <w:szCs w:val="28"/>
        </w:rPr>
        <w:t>риентам.</w:t>
      </w:r>
    </w:p>
    <w:p w:rsidR="00677BA8" w:rsidRDefault="00C8551C">
      <w:pPr>
        <w:pStyle w:val="a8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Время выполнения: 7 мин.</w:t>
      </w:r>
    </w:p>
    <w:p w:rsidR="00677BA8" w:rsidRDefault="00C8551C">
      <w:pPr>
        <w:pStyle w:val="a8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 нутриентам относятся следующие пищевые вещества: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белки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углеводы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жиры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витамины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минеральные вещества</w:t>
      </w:r>
    </w:p>
    <w:p w:rsidR="00677BA8" w:rsidRDefault="00C8551C">
      <w:pPr>
        <w:tabs>
          <w:tab w:val="left" w:pos="993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- вода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677BA8" w:rsidRDefault="00C8551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</w:t>
      </w:r>
      <w:r>
        <w:rPr>
          <w:rFonts w:cs="Times New Roman"/>
          <w:szCs w:val="28"/>
        </w:rPr>
        <w:t>(индикаторы): УК-7 (УК-7.1, УК-7.2)</w:t>
      </w:r>
    </w:p>
    <w:p w:rsidR="00677BA8" w:rsidRDefault="00677BA8">
      <w:pPr>
        <w:ind w:firstLine="0"/>
        <w:rPr>
          <w:rFonts w:cs="Times New Roman"/>
          <w:szCs w:val="28"/>
        </w:rPr>
      </w:pPr>
    </w:p>
    <w:p w:rsidR="00677BA8" w:rsidRDefault="00677BA8">
      <w:pPr>
        <w:rPr>
          <w:rFonts w:cs="Times New Roman"/>
          <w:szCs w:val="28"/>
        </w:rPr>
      </w:pPr>
      <w:bookmarkStart w:id="3" w:name="_GoBack"/>
      <w:bookmarkEnd w:id="3"/>
    </w:p>
    <w:sectPr w:rsidR="00677BA8">
      <w:footerReference w:type="default" r:id="rId7"/>
      <w:footerReference w:type="first" r:id="rId8"/>
      <w:pgSz w:w="11906" w:h="16838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51C" w:rsidRDefault="00C8551C">
      <w:r>
        <w:separator/>
      </w:r>
    </w:p>
  </w:endnote>
  <w:endnote w:type="continuationSeparator" w:id="0">
    <w:p w:rsidR="00C8551C" w:rsidRDefault="00C8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</w:sdtPr>
    <w:sdtEndPr>
      <w:rPr>
        <w:sz w:val="24"/>
      </w:rPr>
    </w:sdtEndPr>
    <w:sdtContent>
      <w:p w:rsidR="00677BA8" w:rsidRDefault="00C8551C">
        <w:pPr>
          <w:pStyle w:val="a6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0A61FD">
          <w:rPr>
            <w:noProof/>
            <w:sz w:val="24"/>
          </w:rPr>
          <w:t>5</w:t>
        </w:r>
        <w:r>
          <w:rPr>
            <w:sz w:val="24"/>
          </w:rPr>
          <w:fldChar w:fldCharType="end"/>
        </w:r>
      </w:p>
    </w:sdtContent>
  </w:sdt>
  <w:p w:rsidR="00677BA8" w:rsidRDefault="00677BA8">
    <w:pPr>
      <w:pStyle w:val="a6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272066"/>
    </w:sdtPr>
    <w:sdtEndPr/>
    <w:sdtContent>
      <w:p w:rsidR="00677BA8" w:rsidRDefault="00C8551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1FD">
          <w:rPr>
            <w:noProof/>
          </w:rPr>
          <w:t>1</w:t>
        </w:r>
        <w:r>
          <w:fldChar w:fldCharType="end"/>
        </w:r>
      </w:p>
    </w:sdtContent>
  </w:sdt>
  <w:p w:rsidR="00677BA8" w:rsidRDefault="00677B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51C" w:rsidRDefault="00C8551C">
      <w:r>
        <w:separator/>
      </w:r>
    </w:p>
  </w:footnote>
  <w:footnote w:type="continuationSeparator" w:id="0">
    <w:p w:rsidR="00C8551C" w:rsidRDefault="00C85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5EE"/>
    <w:rsid w:val="000A61FD"/>
    <w:rsid w:val="00161640"/>
    <w:rsid w:val="00321524"/>
    <w:rsid w:val="003237E8"/>
    <w:rsid w:val="00350110"/>
    <w:rsid w:val="00566ECA"/>
    <w:rsid w:val="00677BA8"/>
    <w:rsid w:val="007224B9"/>
    <w:rsid w:val="009365EE"/>
    <w:rsid w:val="00A358E8"/>
    <w:rsid w:val="00C8551C"/>
    <w:rsid w:val="00F02A2D"/>
    <w:rsid w:val="02DE75DC"/>
    <w:rsid w:val="155A3A2C"/>
    <w:rsid w:val="54366B53"/>
    <w:rsid w:val="656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26166-CF25-46F5-A74F-B36D38ED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9">
    <w:name w:val="Table Grid"/>
    <w:basedOn w:val="a2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a7">
    <w:name w:val="Нижний колонтитул Знак"/>
    <w:basedOn w:val="a1"/>
    <w:link w:val="a6"/>
    <w:uiPriority w:val="99"/>
    <w:qFormat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1135</Words>
  <Characters>6473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legion</cp:lastModifiedBy>
  <cp:revision>5</cp:revision>
  <dcterms:created xsi:type="dcterms:W3CDTF">2025-02-25T11:50:00Z</dcterms:created>
  <dcterms:modified xsi:type="dcterms:W3CDTF">2025-03-16T19:16:00Z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6FD537D68B4840FC82C8F456F5A3745F_12</vt:lpwstr>
  </property>
</Properties>
</file>