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DDA4C" w14:textId="29DB19E6" w:rsidR="00714B4F" w:rsidRPr="002F37FC" w:rsidRDefault="00714B4F" w:rsidP="00714B4F">
      <w:pPr>
        <w:pageBreakBefore/>
        <w:spacing w:after="0" w:line="240" w:lineRule="auto"/>
        <w:ind w:right="2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br/>
        <w:t>«</w:t>
      </w:r>
      <w:r w:rsidR="0091232D"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t>Оценка эффективности интеллектуальных транспортных систем</w:t>
      </w:r>
      <w:r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1F4C5407" w14:textId="77777777" w:rsidR="00714B4F" w:rsidRPr="002F37FC" w:rsidRDefault="00714B4F" w:rsidP="00714B4F">
      <w:pPr>
        <w:spacing w:after="0" w:line="240" w:lineRule="auto"/>
        <w:ind w:right="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404FC8" w14:textId="77777777" w:rsidR="00714B4F" w:rsidRPr="002F37FC" w:rsidRDefault="00714B4F" w:rsidP="00714B4F">
      <w:pPr>
        <w:spacing w:after="480" w:line="240" w:lineRule="auto"/>
        <w:ind w:right="2" w:firstLine="709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</w:t>
      </w:r>
    </w:p>
    <w:p w14:paraId="14419130" w14:textId="77777777" w:rsidR="00714B4F" w:rsidRPr="002F37FC" w:rsidRDefault="00714B4F" w:rsidP="00714B4F">
      <w:pPr>
        <w:spacing w:after="360" w:line="240" w:lineRule="auto"/>
        <w:ind w:right="2" w:firstLine="709"/>
        <w:jc w:val="both"/>
        <w:outlineLvl w:val="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37F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1D91F8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0798533"/>
      <w:r w:rsidRPr="002F37FC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519BF78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Какие факторы влияют на эффективность управления транспортной системой?</w:t>
      </w:r>
    </w:p>
    <w:p w14:paraId="6774D72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Состояние атмосферы. </w:t>
      </w:r>
    </w:p>
    <w:p w14:paraId="086FDC53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Планирование и координация движения</w:t>
      </w:r>
    </w:p>
    <w:p w14:paraId="4664231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Цвет дорожных знаков.</w:t>
      </w:r>
    </w:p>
    <w:p w14:paraId="022BB516" w14:textId="0AA3C38A" w:rsidR="00E41C4C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7F9FD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Г) Дорожная разметка. </w:t>
      </w:r>
      <w:r w:rsidR="00E41C4C"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4C0F" w:rsidRPr="002F37FC">
        <w:rPr>
          <w:rFonts w:ascii="Times New Roman" w:hAnsi="Times New Roman" w:cs="Times New Roman"/>
          <w:sz w:val="28"/>
          <w:szCs w:val="28"/>
        </w:rPr>
        <w:t>Б</w:t>
      </w:r>
    </w:p>
    <w:p w14:paraId="559049FF" w14:textId="54CB3145" w:rsidR="00E41C4C" w:rsidRPr="002F37FC" w:rsidRDefault="00E41C4C" w:rsidP="0071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bookmarkStart w:id="1" w:name="_Hlk191129202"/>
      <w:r w:rsidR="00714B4F" w:rsidRPr="002F37FC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1633803"/>
      <w:r w:rsidR="00F15A01" w:rsidRPr="002F37FC">
        <w:rPr>
          <w:rFonts w:ascii="Times New Roman" w:hAnsi="Times New Roman" w:cs="Times New Roman"/>
          <w:sz w:val="28"/>
          <w:szCs w:val="28"/>
        </w:rPr>
        <w:t>ПК</w:t>
      </w:r>
      <w:r w:rsidR="00351212" w:rsidRPr="002F37FC">
        <w:rPr>
          <w:rFonts w:ascii="Times New Roman" w:hAnsi="Times New Roman" w:cs="Times New Roman"/>
          <w:sz w:val="28"/>
          <w:szCs w:val="28"/>
        </w:rPr>
        <w:t>-3</w:t>
      </w:r>
      <w:r w:rsidR="00B80EDD" w:rsidRPr="002F37FC">
        <w:rPr>
          <w:rFonts w:ascii="Times New Roman" w:hAnsi="Times New Roman" w:cs="Times New Roman"/>
          <w:sz w:val="28"/>
          <w:szCs w:val="28"/>
        </w:rPr>
        <w:t xml:space="preserve"> </w:t>
      </w:r>
      <w:r w:rsidR="00351212" w:rsidRPr="002F37FC">
        <w:rPr>
          <w:rFonts w:ascii="Times New Roman" w:hAnsi="Times New Roman" w:cs="Times New Roman"/>
          <w:sz w:val="28"/>
          <w:szCs w:val="28"/>
        </w:rPr>
        <w:t>(ПК-3.</w:t>
      </w:r>
      <w:r w:rsidR="00B80EDD" w:rsidRPr="002F37FC">
        <w:rPr>
          <w:rFonts w:ascii="Times New Roman" w:hAnsi="Times New Roman" w:cs="Times New Roman"/>
          <w:sz w:val="28"/>
          <w:szCs w:val="28"/>
        </w:rPr>
        <w:t>4</w:t>
      </w:r>
      <w:r w:rsidR="00351212" w:rsidRPr="002F37FC">
        <w:rPr>
          <w:rFonts w:ascii="Times New Roman" w:hAnsi="Times New Roman" w:cs="Times New Roman"/>
          <w:sz w:val="28"/>
          <w:szCs w:val="28"/>
        </w:rPr>
        <w:t>, ПК-3</w:t>
      </w:r>
      <w:r w:rsidR="00B80EDD" w:rsidRPr="002F37FC">
        <w:rPr>
          <w:rFonts w:ascii="Times New Roman" w:hAnsi="Times New Roman" w:cs="Times New Roman"/>
          <w:sz w:val="28"/>
          <w:szCs w:val="28"/>
        </w:rPr>
        <w:t>.5</w:t>
      </w:r>
      <w:r w:rsidR="00351212" w:rsidRPr="002F37FC">
        <w:rPr>
          <w:rFonts w:ascii="Times New Roman" w:hAnsi="Times New Roman" w:cs="Times New Roman"/>
          <w:sz w:val="28"/>
          <w:szCs w:val="28"/>
        </w:rPr>
        <w:t>)</w:t>
      </w:r>
    </w:p>
    <w:bookmarkEnd w:id="2"/>
    <w:p w14:paraId="64B0945A" w14:textId="77777777" w:rsidR="00714B4F" w:rsidRPr="002F37FC" w:rsidRDefault="00714B4F" w:rsidP="00714B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7F9FD"/>
        </w:rPr>
      </w:pPr>
    </w:p>
    <w:bookmarkEnd w:id="0"/>
    <w:bookmarkEnd w:id="1"/>
    <w:p w14:paraId="67A0FBA6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2. Выберите один правильный ответ.</w:t>
      </w:r>
    </w:p>
    <w:p w14:paraId="25E2FB6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Что такое «Интеллектуальные транспортные системы (ИТС)»?</w:t>
      </w:r>
    </w:p>
    <w:p w14:paraId="0FD4629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Коллекция старинных автомобилей. </w:t>
      </w:r>
    </w:p>
    <w:p w14:paraId="61D5D93F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Системы, использующие искусственный интеллект для управления транспортом.</w:t>
      </w:r>
    </w:p>
    <w:p w14:paraId="63FC22CC" w14:textId="142A615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Транспорт на электрической тяг</w:t>
      </w:r>
      <w:r w:rsidR="008B680E" w:rsidRPr="002F37FC">
        <w:rPr>
          <w:rFonts w:ascii="Times New Roman" w:hAnsi="Times New Roman" w:cs="Times New Roman"/>
          <w:sz w:val="28"/>
          <w:szCs w:val="28"/>
        </w:rPr>
        <w:t>е</w:t>
      </w:r>
    </w:p>
    <w:p w14:paraId="5ACFCEF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Технологии для повышения безопасности и эффективности транспортных систем.</w:t>
      </w:r>
    </w:p>
    <w:p w14:paraId="7142BD6D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EAC4C2A" w14:textId="0EDC6287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05F089C2" w14:textId="42F2C19F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1833B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3. Выберите один правильный ответ.</w:t>
      </w:r>
    </w:p>
    <w:p w14:paraId="217471A3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Какую роль играет технология Gh2S в управлении транспортной системой?</w:t>
      </w:r>
    </w:p>
    <w:p w14:paraId="0B382FCB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Заряд аккумулятора. </w:t>
      </w:r>
    </w:p>
    <w:p w14:paraId="058E2D5B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Б) Количество расхода топлива. </w:t>
      </w:r>
    </w:p>
    <w:p w14:paraId="3A6EAEC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В) Определение местоположения и маршрутов транспортных средств. </w:t>
      </w:r>
    </w:p>
    <w:p w14:paraId="43342DB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Г) Прогноз погоды. </w:t>
      </w:r>
    </w:p>
    <w:p w14:paraId="43CB618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A3AE6B1" w14:textId="59C505D8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28A952DB" w14:textId="30B0E97F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DC75DA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4. Выберите один правильный ответ.</w:t>
      </w:r>
    </w:p>
    <w:p w14:paraId="5EA1DAF3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Что такое «Железнодорожная блокировка» в контексте управления транспортной системой?</w:t>
      </w:r>
    </w:p>
    <w:p w14:paraId="0259834F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Тип движения. </w:t>
      </w:r>
    </w:p>
    <w:p w14:paraId="3F0F2ED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Меры, предотвращающие одновременное использование участком железнодорожного пути разными поездами.</w:t>
      </w:r>
    </w:p>
    <w:p w14:paraId="4483B57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Погрузочные работы.</w:t>
      </w:r>
    </w:p>
    <w:p w14:paraId="0BD6315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lastRenderedPageBreak/>
        <w:t xml:space="preserve">Г) Подготовка к передвижению. </w:t>
      </w:r>
    </w:p>
    <w:p w14:paraId="332E86A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2F37F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F37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5E75EB" w14:textId="5FD583BA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418876E3" w14:textId="2EDE95BC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5B80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5. Выберите один правильный ответ.</w:t>
      </w:r>
    </w:p>
    <w:p w14:paraId="2CB1F561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Какова роль «Экологического управления» в транспортной системе?</w:t>
      </w:r>
    </w:p>
    <w:p w14:paraId="421F685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 Погодные условия.</w:t>
      </w:r>
    </w:p>
    <w:p w14:paraId="49F2FD91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Меры по снижению негативного воздействия транспорта на окружающую среду</w:t>
      </w:r>
    </w:p>
    <w:p w14:paraId="09F6785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В) Использование водного транспорта. </w:t>
      </w:r>
    </w:p>
    <w:p w14:paraId="4F73AB8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Г) Расширение автомобильных дорог. </w:t>
      </w:r>
    </w:p>
    <w:p w14:paraId="2389031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7BEA822" w14:textId="24030370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7836D700" w14:textId="4845002F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E30FA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6.Выберите один правильный ответ.</w:t>
      </w:r>
    </w:p>
    <w:p w14:paraId="23DCBF8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Что является «Транзитным трафиком»?</w:t>
      </w:r>
    </w:p>
    <w:p w14:paraId="66AD797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 Резкое изменение температуры.</w:t>
      </w:r>
    </w:p>
    <w:p w14:paraId="281A6E27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Движение транспорта через определенную территорию с целью проезда в другое место.</w:t>
      </w:r>
    </w:p>
    <w:p w14:paraId="19009B6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Движение транспорта по кольцевому маршруту.</w:t>
      </w:r>
    </w:p>
    <w:p w14:paraId="47573C2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Цветовая разметка движения транспорта.</w:t>
      </w:r>
    </w:p>
    <w:p w14:paraId="78AA72CF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6A319538" w14:textId="1232BF05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2528F057" w14:textId="0B3678E3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90E93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7. Выберите один правильный ответ.</w:t>
      </w:r>
    </w:p>
    <w:p w14:paraId="40D0F67E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Какие преимущества не предоставляют «Электронные системы сбора </w:t>
      </w:r>
      <w:proofErr w:type="spellStart"/>
      <w:r w:rsidRPr="002F37FC">
        <w:rPr>
          <w:rFonts w:ascii="Times New Roman" w:hAnsi="Times New Roman" w:cs="Times New Roman"/>
          <w:sz w:val="28"/>
          <w:szCs w:val="28"/>
        </w:rPr>
        <w:t>толл</w:t>
      </w:r>
      <w:proofErr w:type="spellEnd"/>
      <w:r w:rsidRPr="002F37FC">
        <w:rPr>
          <w:rFonts w:ascii="Times New Roman" w:hAnsi="Times New Roman" w:cs="Times New Roman"/>
          <w:sz w:val="28"/>
          <w:szCs w:val="28"/>
        </w:rPr>
        <w:t>-платы»?</w:t>
      </w:r>
    </w:p>
    <w:p w14:paraId="2B8D187D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Ускоренный процесс оплаты дорожных сборов. </w:t>
      </w:r>
    </w:p>
    <w:p w14:paraId="5EF14FA5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Б) Оплата транспортных услуг. </w:t>
      </w:r>
    </w:p>
    <w:p w14:paraId="6A895DC8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Бесплатный проезд на определенных участках.</w:t>
      </w:r>
    </w:p>
    <w:p w14:paraId="32DFB0A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Предоставление кредитов.</w:t>
      </w:r>
    </w:p>
    <w:p w14:paraId="4A87C457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А.</w:t>
      </w:r>
    </w:p>
    <w:p w14:paraId="7733DC45" w14:textId="2F5DD320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45C3D643" w14:textId="1B964512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FF9871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8. Выберите один правильный ответ.</w:t>
      </w:r>
    </w:p>
    <w:p w14:paraId="5C87E132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Что является «</w:t>
      </w:r>
      <w:proofErr w:type="spellStart"/>
      <w:r w:rsidRPr="002F37FC">
        <w:rPr>
          <w:rFonts w:ascii="Times New Roman" w:hAnsi="Times New Roman" w:cs="Times New Roman"/>
          <w:sz w:val="28"/>
          <w:szCs w:val="28"/>
        </w:rPr>
        <w:t>Интермодальностью</w:t>
      </w:r>
      <w:proofErr w:type="spellEnd"/>
      <w:r w:rsidRPr="002F37FC">
        <w:rPr>
          <w:rFonts w:ascii="Times New Roman" w:hAnsi="Times New Roman" w:cs="Times New Roman"/>
          <w:sz w:val="28"/>
          <w:szCs w:val="28"/>
        </w:rPr>
        <w:t>» в контексте транспортных систем?</w:t>
      </w:r>
    </w:p>
    <w:p w14:paraId="63D71334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А) Использование нескольких видов транспорта в рамках одного путешествия или перевозки груза. </w:t>
      </w:r>
    </w:p>
    <w:p w14:paraId="4D089C23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Б) Передвижение транспорта одним маршрутом. </w:t>
      </w:r>
    </w:p>
    <w:p w14:paraId="5E5ADA48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Перевозка пассажиров.</w:t>
      </w:r>
    </w:p>
    <w:p w14:paraId="5E74E7C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Г) Перевозка сыпучих грузов. </w:t>
      </w:r>
    </w:p>
    <w:p w14:paraId="45EBAAA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А.</w:t>
      </w:r>
    </w:p>
    <w:p w14:paraId="4E911C4C" w14:textId="724BF954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5877E1A3" w14:textId="2FF762DB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17FF6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lastRenderedPageBreak/>
        <w:t>9. Выберите один правильный ответ.</w:t>
      </w:r>
    </w:p>
    <w:p w14:paraId="55AE26C6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Что не имеет отношения к «Транспортной инфраструктуре»? </w:t>
      </w:r>
    </w:p>
    <w:p w14:paraId="15126CA6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 Международные перевозки.</w:t>
      </w:r>
    </w:p>
    <w:p w14:paraId="7EDED34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Использование одного вида транспорта.</w:t>
      </w:r>
    </w:p>
    <w:p w14:paraId="455D1740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Совокупность объектов и средств, обеспечивающих передвижение транспорта</w:t>
      </w:r>
    </w:p>
    <w:p w14:paraId="1F51C9D8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Городское автомобильное сообщение.</w:t>
      </w:r>
    </w:p>
    <w:p w14:paraId="1FB923E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В,</w:t>
      </w:r>
    </w:p>
    <w:p w14:paraId="2B88D8CA" w14:textId="5B6CE101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(ПК-3.4, ПК-3.5)</w:t>
      </w:r>
    </w:p>
    <w:p w14:paraId="423BC9F7" w14:textId="3BF19101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FF169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10. Выберите один правильный ответ.</w:t>
      </w:r>
    </w:p>
    <w:p w14:paraId="009CF31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Что относится к «Системе транспортного планирования города»? </w:t>
      </w:r>
    </w:p>
    <w:p w14:paraId="202721DC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 Способы перемещения пассажиров.</w:t>
      </w:r>
    </w:p>
    <w:p w14:paraId="184AC09A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Б) Организация движения и парковок в городе. </w:t>
      </w:r>
    </w:p>
    <w:p w14:paraId="06CBA476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Технологии производства солнечных батарей.</w:t>
      </w:r>
    </w:p>
    <w:p w14:paraId="4D70E9CB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Организация СТО.</w:t>
      </w:r>
    </w:p>
    <w:p w14:paraId="7FC5E54D" w14:textId="77777777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14:paraId="72DC08B3" w14:textId="5FEB0B93" w:rsidR="00351212" w:rsidRPr="002F37FC" w:rsidRDefault="00C06A17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(ПК-3.5)</w:t>
      </w:r>
    </w:p>
    <w:p w14:paraId="1BEA2415" w14:textId="7E46B6E1" w:rsidR="00C06A17" w:rsidRPr="002F37FC" w:rsidRDefault="00C06A17" w:rsidP="00C0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8C5CEF" w14:textId="77777777" w:rsidR="000B5F53" w:rsidRPr="002F37FC" w:rsidRDefault="000B5F53" w:rsidP="000B5F53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F37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691C9DB6" w14:textId="130150CD" w:rsidR="00AE4EA6" w:rsidRPr="002F37FC" w:rsidRDefault="000B5F53" w:rsidP="000B5F5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F37FC">
        <w:rPr>
          <w:rFonts w:ascii="Times New Roman" w:eastAsia="Calibri" w:hAnsi="Times New Roman" w:cs="Times New Roman"/>
          <w:sz w:val="28"/>
          <w:szCs w:val="28"/>
        </w:rPr>
        <w:t>1</w:t>
      </w:r>
      <w:r w:rsidRPr="002F37FC">
        <w:rPr>
          <w:rFonts w:ascii="Calibri" w:eastAsia="Calibri" w:hAnsi="Calibri" w:cs="Times New Roman"/>
          <w:sz w:val="28"/>
          <w:szCs w:val="28"/>
        </w:rPr>
        <w:t>.</w:t>
      </w:r>
      <w:r w:rsidRPr="002F37FC">
        <w:rPr>
          <w:rFonts w:ascii="Times New Roman" w:eastAsia="Calibri" w:hAnsi="Times New Roman" w:cs="Times New Roman"/>
          <w:sz w:val="28"/>
          <w:szCs w:val="28"/>
        </w:rPr>
        <w:t xml:space="preserve"> Установите соответствие приведенных услуг на формирование границ товарного рынка:</w:t>
      </w:r>
    </w:p>
    <w:tbl>
      <w:tblPr>
        <w:tblStyle w:val="a7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567"/>
        <w:gridCol w:w="3795"/>
      </w:tblGrid>
      <w:tr w:rsidR="00B165B4" w:rsidRPr="002F37FC" w14:paraId="09449BDB" w14:textId="77777777" w:rsidTr="00B165B4">
        <w:trPr>
          <w:jc w:val="center"/>
        </w:trPr>
        <w:tc>
          <w:tcPr>
            <w:tcW w:w="534" w:type="dxa"/>
          </w:tcPr>
          <w:p w14:paraId="57299972" w14:textId="5FCEE6BB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4623A7F" w14:textId="6EC4635F" w:rsidR="00E81BB8" w:rsidRPr="002F37FC" w:rsidRDefault="00E81BB8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bookmarkStart w:id="3" w:name="_Hlk190854324"/>
            <w:r w:rsidRPr="002F37FC">
              <w:rPr>
                <w:color w:val="auto"/>
                <w:sz w:val="28"/>
                <w:szCs w:val="28"/>
              </w:rPr>
              <w:t>Уровни</w:t>
            </w:r>
            <w:r w:rsidR="00B165B4" w:rsidRPr="002F37FC">
              <w:rPr>
                <w:color w:val="auto"/>
                <w:sz w:val="28"/>
                <w:szCs w:val="28"/>
              </w:rPr>
              <w:t xml:space="preserve"> коммуникационной </w:t>
            </w:r>
            <w:r w:rsidRPr="002F37FC">
              <w:rPr>
                <w:color w:val="auto"/>
                <w:sz w:val="28"/>
                <w:szCs w:val="28"/>
              </w:rPr>
              <w:t>архитектуры</w:t>
            </w:r>
            <w:bookmarkEnd w:id="3"/>
          </w:p>
        </w:tc>
        <w:tc>
          <w:tcPr>
            <w:tcW w:w="567" w:type="dxa"/>
          </w:tcPr>
          <w:p w14:paraId="77752B89" w14:textId="77777777" w:rsidR="00E81BB8" w:rsidRPr="002F37FC" w:rsidRDefault="00E81BB8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95" w:type="dxa"/>
          </w:tcPr>
          <w:p w14:paraId="676ADA46" w14:textId="0B347B91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Функции</w:t>
            </w:r>
          </w:p>
        </w:tc>
      </w:tr>
      <w:tr w:rsidR="00B165B4" w:rsidRPr="002F37FC" w14:paraId="218E843C" w14:textId="77777777" w:rsidTr="00B165B4">
        <w:trPr>
          <w:jc w:val="center"/>
        </w:trPr>
        <w:tc>
          <w:tcPr>
            <w:tcW w:w="534" w:type="dxa"/>
          </w:tcPr>
          <w:p w14:paraId="31EC3059" w14:textId="4F13DBED" w:rsidR="00E81BB8" w:rsidRPr="002F37FC" w:rsidRDefault="00B165B4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4961" w:type="dxa"/>
          </w:tcPr>
          <w:p w14:paraId="281BCDAB" w14:textId="259F3D35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Физический уровень</w:t>
            </w:r>
          </w:p>
        </w:tc>
        <w:tc>
          <w:tcPr>
            <w:tcW w:w="567" w:type="dxa"/>
          </w:tcPr>
          <w:p w14:paraId="4F36A680" w14:textId="46732567" w:rsidR="00E81BB8" w:rsidRPr="002F37FC" w:rsidRDefault="00E81BB8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3795" w:type="dxa"/>
          </w:tcPr>
          <w:p w14:paraId="4DADD9EF" w14:textId="7B2E9E12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Радиодоступ и обнаружение ошибок в пакетных данных</w:t>
            </w:r>
          </w:p>
        </w:tc>
      </w:tr>
      <w:tr w:rsidR="00B165B4" w:rsidRPr="002F37FC" w14:paraId="4BFFA670" w14:textId="77777777" w:rsidTr="00B165B4">
        <w:trPr>
          <w:trHeight w:val="1007"/>
          <w:jc w:val="center"/>
        </w:trPr>
        <w:tc>
          <w:tcPr>
            <w:tcW w:w="534" w:type="dxa"/>
          </w:tcPr>
          <w:p w14:paraId="7F4F1EEE" w14:textId="47E8E658" w:rsidR="00E81BB8" w:rsidRPr="002F37FC" w:rsidRDefault="00B165B4" w:rsidP="00B165B4">
            <w:pPr>
              <w:ind w:firstLine="0"/>
              <w:jc w:val="center"/>
              <w:rPr>
                <w:szCs w:val="28"/>
              </w:rPr>
            </w:pPr>
            <w:r w:rsidRPr="002F37FC">
              <w:rPr>
                <w:szCs w:val="28"/>
              </w:rPr>
              <w:t>2)</w:t>
            </w:r>
          </w:p>
        </w:tc>
        <w:tc>
          <w:tcPr>
            <w:tcW w:w="4961" w:type="dxa"/>
          </w:tcPr>
          <w:p w14:paraId="7373C68A" w14:textId="62E663A6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Сетевой уровень</w:t>
            </w:r>
          </w:p>
        </w:tc>
        <w:tc>
          <w:tcPr>
            <w:tcW w:w="567" w:type="dxa"/>
          </w:tcPr>
          <w:p w14:paraId="1EAD5363" w14:textId="0F2846BA" w:rsidR="00E81BB8" w:rsidRPr="002F37FC" w:rsidRDefault="00B165B4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3795" w:type="dxa"/>
          </w:tcPr>
          <w:p w14:paraId="3B9486AE" w14:textId="58C16ABA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Цифровая модуляция, передача и прием радиочастотного сигнала</w:t>
            </w:r>
          </w:p>
        </w:tc>
      </w:tr>
      <w:tr w:rsidR="00B165B4" w:rsidRPr="002F37FC" w14:paraId="605409AC" w14:textId="77777777" w:rsidTr="00B165B4">
        <w:trPr>
          <w:jc w:val="center"/>
        </w:trPr>
        <w:tc>
          <w:tcPr>
            <w:tcW w:w="534" w:type="dxa"/>
          </w:tcPr>
          <w:p w14:paraId="52480BD5" w14:textId="0C38DC3A" w:rsidR="00E81BB8" w:rsidRPr="002F37FC" w:rsidRDefault="00B165B4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4961" w:type="dxa"/>
          </w:tcPr>
          <w:p w14:paraId="29A0FFBD" w14:textId="11A1EE1F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MAC уровень</w:t>
            </w:r>
          </w:p>
        </w:tc>
        <w:tc>
          <w:tcPr>
            <w:tcW w:w="567" w:type="dxa"/>
          </w:tcPr>
          <w:p w14:paraId="06C88E96" w14:textId="5351665A" w:rsidR="00E81BB8" w:rsidRPr="002F37FC" w:rsidRDefault="00B165B4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3795" w:type="dxa"/>
          </w:tcPr>
          <w:p w14:paraId="207FC277" w14:textId="658E4707" w:rsidR="00E81BB8" w:rsidRPr="002F37FC" w:rsidRDefault="00B165B4" w:rsidP="00E81BB8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 xml:space="preserve">Адресация и </w:t>
            </w:r>
            <w:r w:rsidR="00E81BB8" w:rsidRPr="002F37FC">
              <w:rPr>
                <w:color w:val="auto"/>
                <w:sz w:val="28"/>
                <w:szCs w:val="28"/>
              </w:rPr>
              <w:t>маршрутизация</w:t>
            </w:r>
          </w:p>
        </w:tc>
      </w:tr>
      <w:tr w:rsidR="00B165B4" w:rsidRPr="002F37FC" w14:paraId="43D6D3FE" w14:textId="77777777" w:rsidTr="00B165B4">
        <w:trPr>
          <w:jc w:val="center"/>
        </w:trPr>
        <w:tc>
          <w:tcPr>
            <w:tcW w:w="534" w:type="dxa"/>
          </w:tcPr>
          <w:p w14:paraId="20321F6A" w14:textId="310C1D6E" w:rsidR="00E81BB8" w:rsidRPr="002F37FC" w:rsidRDefault="00B165B4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4961" w:type="dxa"/>
          </w:tcPr>
          <w:p w14:paraId="1303FF67" w14:textId="5FADFE92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Уровень безопасности</w:t>
            </w:r>
          </w:p>
        </w:tc>
        <w:tc>
          <w:tcPr>
            <w:tcW w:w="567" w:type="dxa"/>
          </w:tcPr>
          <w:p w14:paraId="03D2AB57" w14:textId="73E1F2DD" w:rsidR="00E81BB8" w:rsidRPr="002F37FC" w:rsidRDefault="00B165B4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3795" w:type="dxa"/>
          </w:tcPr>
          <w:p w14:paraId="1B69C5D2" w14:textId="5F0F955D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Контент для приложений</w:t>
            </w:r>
          </w:p>
        </w:tc>
      </w:tr>
      <w:tr w:rsidR="00B165B4" w:rsidRPr="002F37FC" w14:paraId="30CD2A49" w14:textId="77777777" w:rsidTr="00B165B4">
        <w:trPr>
          <w:jc w:val="center"/>
        </w:trPr>
        <w:tc>
          <w:tcPr>
            <w:tcW w:w="534" w:type="dxa"/>
          </w:tcPr>
          <w:p w14:paraId="1CF88153" w14:textId="5F543995" w:rsidR="00E81BB8" w:rsidRPr="002F37FC" w:rsidRDefault="00B165B4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5)</w:t>
            </w:r>
          </w:p>
        </w:tc>
        <w:tc>
          <w:tcPr>
            <w:tcW w:w="4961" w:type="dxa"/>
          </w:tcPr>
          <w:p w14:paraId="238F94C9" w14:textId="263877AF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Уровень контента</w:t>
            </w:r>
          </w:p>
        </w:tc>
        <w:tc>
          <w:tcPr>
            <w:tcW w:w="567" w:type="dxa"/>
          </w:tcPr>
          <w:p w14:paraId="656948EB" w14:textId="04D5FCD2" w:rsidR="00E81BB8" w:rsidRPr="002F37FC" w:rsidRDefault="00B165B4" w:rsidP="00B165B4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Д)</w:t>
            </w:r>
          </w:p>
        </w:tc>
        <w:tc>
          <w:tcPr>
            <w:tcW w:w="3795" w:type="dxa"/>
          </w:tcPr>
          <w:p w14:paraId="564BB0DE" w14:textId="2DDCA5EB" w:rsidR="00E81BB8" w:rsidRPr="002F37FC" w:rsidRDefault="00E81BB8" w:rsidP="00E81BB8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Аутентификация конфиденциальность данных</w:t>
            </w:r>
          </w:p>
        </w:tc>
      </w:tr>
    </w:tbl>
    <w:p w14:paraId="0A9628A0" w14:textId="18C40CF8" w:rsidR="00397030" w:rsidRPr="002F37FC" w:rsidRDefault="00AE4EA6" w:rsidP="00E81BB8">
      <w:pPr>
        <w:pStyle w:val="Default"/>
        <w:ind w:firstLine="709"/>
        <w:rPr>
          <w:color w:val="auto"/>
          <w:sz w:val="28"/>
          <w:szCs w:val="28"/>
        </w:rPr>
      </w:pPr>
      <w:r w:rsidRPr="002F37FC">
        <w:rPr>
          <w:color w:val="auto"/>
          <w:sz w:val="28"/>
          <w:szCs w:val="28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AE4EA6" w:rsidRPr="002F37FC" w14:paraId="22A7A2C2" w14:textId="77777777" w:rsidTr="00531197">
        <w:tc>
          <w:tcPr>
            <w:tcW w:w="1960" w:type="dxa"/>
          </w:tcPr>
          <w:p w14:paraId="3EDE59D8" w14:textId="3F3B9534" w:rsidR="00AE4EA6" w:rsidRPr="002F37FC" w:rsidRDefault="00AE4EA6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14:paraId="73299938" w14:textId="032BB7EC" w:rsidR="00AE4EA6" w:rsidRPr="002F37FC" w:rsidRDefault="00AE4EA6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960" w:type="dxa"/>
          </w:tcPr>
          <w:p w14:paraId="1DE7ECD0" w14:textId="66C4C62A" w:rsidR="00AE4EA6" w:rsidRPr="002F37FC" w:rsidRDefault="00AE4EA6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960" w:type="dxa"/>
          </w:tcPr>
          <w:p w14:paraId="65749797" w14:textId="58DAF262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960" w:type="dxa"/>
          </w:tcPr>
          <w:p w14:paraId="44E86641" w14:textId="629173BD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5</w:t>
            </w:r>
          </w:p>
        </w:tc>
      </w:tr>
      <w:tr w:rsidR="00AE4EA6" w:rsidRPr="002F37FC" w14:paraId="5AF96B03" w14:textId="77777777" w:rsidTr="00531197">
        <w:tc>
          <w:tcPr>
            <w:tcW w:w="1960" w:type="dxa"/>
          </w:tcPr>
          <w:p w14:paraId="141BA979" w14:textId="60670D52" w:rsidR="00AE4EA6" w:rsidRPr="002F37FC" w:rsidRDefault="00AE4EA6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1960" w:type="dxa"/>
          </w:tcPr>
          <w:p w14:paraId="044134E4" w14:textId="7E2BE2FC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1960" w:type="dxa"/>
          </w:tcPr>
          <w:p w14:paraId="5496CF91" w14:textId="73C7F3A5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1960" w:type="dxa"/>
          </w:tcPr>
          <w:p w14:paraId="38A5C51E" w14:textId="58DCB432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Д</w:t>
            </w:r>
          </w:p>
        </w:tc>
        <w:tc>
          <w:tcPr>
            <w:tcW w:w="1960" w:type="dxa"/>
          </w:tcPr>
          <w:p w14:paraId="4A87E8C3" w14:textId="25F9C047" w:rsidR="00AE4EA6" w:rsidRPr="002F37FC" w:rsidRDefault="00825535" w:rsidP="000B5F53">
            <w:pPr>
              <w:pStyle w:val="Default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Г</w:t>
            </w:r>
          </w:p>
        </w:tc>
      </w:tr>
    </w:tbl>
    <w:p w14:paraId="2B6CB56E" w14:textId="4DFAFA08" w:rsidR="00351212" w:rsidRPr="002F37FC" w:rsidRDefault="00825535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54509" w:rsidRPr="002F37FC">
        <w:rPr>
          <w:rFonts w:ascii="Times New Roman" w:hAnsi="Times New Roman" w:cs="Times New Roman"/>
          <w:sz w:val="28"/>
          <w:szCs w:val="28"/>
        </w:rPr>
        <w:t xml:space="preserve">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(ПК-3.5)</w:t>
      </w:r>
    </w:p>
    <w:p w14:paraId="3432494E" w14:textId="04790785" w:rsidR="00E81BB8" w:rsidRPr="002F37FC" w:rsidRDefault="00E81BB8" w:rsidP="000B5F53">
      <w:pPr>
        <w:pStyle w:val="Default"/>
        <w:ind w:firstLine="709"/>
        <w:rPr>
          <w:color w:val="auto"/>
          <w:sz w:val="28"/>
          <w:szCs w:val="28"/>
          <w:highlight w:val="yellow"/>
        </w:rPr>
      </w:pPr>
    </w:p>
    <w:p w14:paraId="44E05DA8" w14:textId="231A8316" w:rsidR="009460C7" w:rsidRPr="002F37FC" w:rsidRDefault="00B165B4" w:rsidP="000B5F53">
      <w:pPr>
        <w:pStyle w:val="Default"/>
        <w:ind w:firstLine="709"/>
        <w:rPr>
          <w:color w:val="auto"/>
          <w:sz w:val="28"/>
          <w:szCs w:val="28"/>
          <w:highlight w:val="yellow"/>
        </w:rPr>
      </w:pPr>
      <w:r w:rsidRPr="002F37FC">
        <w:rPr>
          <w:color w:val="auto"/>
          <w:sz w:val="28"/>
          <w:szCs w:val="28"/>
        </w:rPr>
        <w:t>2</w:t>
      </w:r>
      <w:r w:rsidR="00E41C4C" w:rsidRPr="002F37FC">
        <w:rPr>
          <w:color w:val="auto"/>
          <w:sz w:val="28"/>
          <w:szCs w:val="28"/>
        </w:rPr>
        <w:t xml:space="preserve">. Установите соответствие между </w:t>
      </w:r>
      <w:r w:rsidR="009C34D1" w:rsidRPr="002F37FC">
        <w:rPr>
          <w:color w:val="auto"/>
          <w:sz w:val="28"/>
          <w:szCs w:val="28"/>
        </w:rPr>
        <w:t>индикатором оценки и названием показателя.</w:t>
      </w:r>
    </w:p>
    <w:tbl>
      <w:tblPr>
        <w:tblStyle w:val="a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567"/>
        <w:gridCol w:w="2803"/>
      </w:tblGrid>
      <w:tr w:rsidR="00B165B4" w:rsidRPr="002F37FC" w14:paraId="3C60106E" w14:textId="77777777" w:rsidTr="00B165B4">
        <w:tc>
          <w:tcPr>
            <w:tcW w:w="534" w:type="dxa"/>
          </w:tcPr>
          <w:p w14:paraId="568F8B84" w14:textId="777777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1C0AADE" w14:textId="32FE0842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Индикаторы оценки</w:t>
            </w:r>
          </w:p>
        </w:tc>
        <w:tc>
          <w:tcPr>
            <w:tcW w:w="567" w:type="dxa"/>
          </w:tcPr>
          <w:p w14:paraId="5E2C2F78" w14:textId="777777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</w:p>
        </w:tc>
        <w:tc>
          <w:tcPr>
            <w:tcW w:w="2803" w:type="dxa"/>
          </w:tcPr>
          <w:p w14:paraId="076803A2" w14:textId="4067837D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Название показателя</w:t>
            </w:r>
          </w:p>
        </w:tc>
      </w:tr>
      <w:tr w:rsidR="00B165B4" w:rsidRPr="002F37FC" w14:paraId="223F6FCF" w14:textId="77777777" w:rsidTr="00B165B4">
        <w:tc>
          <w:tcPr>
            <w:tcW w:w="534" w:type="dxa"/>
          </w:tcPr>
          <w:p w14:paraId="736CDB59" w14:textId="26A010A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1)</w:t>
            </w:r>
          </w:p>
        </w:tc>
        <w:tc>
          <w:tcPr>
            <w:tcW w:w="5953" w:type="dxa"/>
          </w:tcPr>
          <w:p w14:paraId="4F4C9452" w14:textId="189FE080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 xml:space="preserve">– информирование о транспортных заторах и предложение альтернативных маршрутов </w:t>
            </w:r>
            <w:r w:rsidRPr="002F37FC">
              <w:rPr>
                <w:color w:val="494949" w:themeColor="text1"/>
                <w:sz w:val="28"/>
                <w:szCs w:val="28"/>
              </w:rPr>
              <w:lastRenderedPageBreak/>
              <w:t>общественного транспорта;</w:t>
            </w:r>
          </w:p>
          <w:p w14:paraId="695540B5" w14:textId="60796C59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информирование о времени отправления общественного транспорта;</w:t>
            </w:r>
          </w:p>
          <w:p w14:paraId="4C6316BD" w14:textId="4DD9765A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внедрение электронных устройств оплаты на транспорте.</w:t>
            </w:r>
          </w:p>
        </w:tc>
        <w:tc>
          <w:tcPr>
            <w:tcW w:w="567" w:type="dxa"/>
          </w:tcPr>
          <w:p w14:paraId="2CC2546D" w14:textId="3C316C89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lastRenderedPageBreak/>
              <w:t>А)</w:t>
            </w:r>
          </w:p>
        </w:tc>
        <w:tc>
          <w:tcPr>
            <w:tcW w:w="2803" w:type="dxa"/>
          </w:tcPr>
          <w:p w14:paraId="67BE2E2D" w14:textId="0014E212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Экологичность и безопасность</w:t>
            </w:r>
          </w:p>
          <w:p w14:paraId="106C3524" w14:textId="777777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</w:p>
        </w:tc>
      </w:tr>
      <w:tr w:rsidR="00B165B4" w:rsidRPr="002F37FC" w14:paraId="4AF3F7BF" w14:textId="77777777" w:rsidTr="00B165B4">
        <w:tc>
          <w:tcPr>
            <w:tcW w:w="534" w:type="dxa"/>
          </w:tcPr>
          <w:p w14:paraId="3B6A7AE3" w14:textId="791D1B50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lastRenderedPageBreak/>
              <w:t>2)</w:t>
            </w:r>
          </w:p>
        </w:tc>
        <w:tc>
          <w:tcPr>
            <w:tcW w:w="5953" w:type="dxa"/>
          </w:tcPr>
          <w:p w14:paraId="0B99550A" w14:textId="58095560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диагностика и прогноз загрязнения атмосферного воздуха;</w:t>
            </w:r>
          </w:p>
          <w:p w14:paraId="146029B1" w14:textId="77777777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прогнозирование погодных условий;</w:t>
            </w:r>
          </w:p>
          <w:p w14:paraId="482C3997" w14:textId="77777777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предупреждение о превышении безопасной скорости;</w:t>
            </w:r>
          </w:p>
          <w:p w14:paraId="63AA3FB1" w14:textId="77777777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предоставление информации о выборе безопасной скорости на участке улично-дорожной сети;</w:t>
            </w:r>
          </w:p>
          <w:p w14:paraId="155A45C4" w14:textId="77777777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информирование об изменении геометрии пути (спуск, подъем, уклон);</w:t>
            </w:r>
          </w:p>
          <w:p w14:paraId="0AAC4141" w14:textId="611FF22E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уведомление о чрезвычайных ситуациях на транспорте и персональная безопасность;</w:t>
            </w:r>
          </w:p>
          <w:p w14:paraId="76B127D8" w14:textId="455723E7" w:rsidR="00B165B4" w:rsidRPr="002F37FC" w:rsidRDefault="00B165B4" w:rsidP="00B165B4">
            <w:pPr>
              <w:pStyle w:val="a6"/>
              <w:shd w:val="clear" w:color="auto" w:fill="FFFFFF"/>
              <w:spacing w:before="0" w:beforeAutospacing="0" w:after="0" w:afterAutospacing="0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контроль и мониторинг подозрительных транспортных средств.</w:t>
            </w:r>
          </w:p>
        </w:tc>
        <w:tc>
          <w:tcPr>
            <w:tcW w:w="567" w:type="dxa"/>
          </w:tcPr>
          <w:p w14:paraId="0D365BD1" w14:textId="49244DD5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Б)</w:t>
            </w:r>
          </w:p>
        </w:tc>
        <w:tc>
          <w:tcPr>
            <w:tcW w:w="2803" w:type="dxa"/>
          </w:tcPr>
          <w:p w14:paraId="05528CE6" w14:textId="7D6C91DA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Организация и управление дорожным движением</w:t>
            </w:r>
          </w:p>
        </w:tc>
      </w:tr>
      <w:tr w:rsidR="00B165B4" w:rsidRPr="002F37FC" w14:paraId="7D37B563" w14:textId="77777777" w:rsidTr="00B165B4">
        <w:tc>
          <w:tcPr>
            <w:tcW w:w="534" w:type="dxa"/>
          </w:tcPr>
          <w:p w14:paraId="34FBFD55" w14:textId="25E54F6A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3)</w:t>
            </w:r>
          </w:p>
        </w:tc>
        <w:tc>
          <w:tcPr>
            <w:tcW w:w="5953" w:type="dxa"/>
          </w:tcPr>
          <w:p w14:paraId="765D7C12" w14:textId="35735DE1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информирование о запрете проезда в связи с техническим обслуживанием или реконструкцией улично-дорожной сети и предоставление альтернативного пути следования по маршруту;</w:t>
            </w:r>
          </w:p>
          <w:p w14:paraId="3B83590C" w14:textId="777777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регулирование спроса на услуги транспортной системы;</w:t>
            </w:r>
          </w:p>
          <w:p w14:paraId="3625A219" w14:textId="777777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адаптивное управление режимами работы сигналов регулирования движения;</w:t>
            </w:r>
          </w:p>
          <w:p w14:paraId="0C7429F7" w14:textId="0D898077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– фиксация нарушений правил дорожного движения.</w:t>
            </w:r>
          </w:p>
        </w:tc>
        <w:tc>
          <w:tcPr>
            <w:tcW w:w="567" w:type="dxa"/>
          </w:tcPr>
          <w:p w14:paraId="6BD3A123" w14:textId="05D81001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В)</w:t>
            </w:r>
          </w:p>
        </w:tc>
        <w:tc>
          <w:tcPr>
            <w:tcW w:w="2803" w:type="dxa"/>
          </w:tcPr>
          <w:p w14:paraId="5F7A9875" w14:textId="72EE82FE" w:rsidR="00B165B4" w:rsidRPr="002F37FC" w:rsidRDefault="00B165B4" w:rsidP="00B165B4">
            <w:pPr>
              <w:pStyle w:val="Default"/>
              <w:ind w:firstLine="0"/>
              <w:jc w:val="center"/>
              <w:rPr>
                <w:color w:val="494949" w:themeColor="text1"/>
                <w:sz w:val="28"/>
                <w:szCs w:val="28"/>
                <w:highlight w:val="yellow"/>
              </w:rPr>
            </w:pPr>
            <w:r w:rsidRPr="002F37FC">
              <w:rPr>
                <w:color w:val="494949" w:themeColor="text1"/>
                <w:sz w:val="28"/>
                <w:szCs w:val="28"/>
              </w:rPr>
              <w:t>Конкурентоспособность общественного транспорта</w:t>
            </w:r>
          </w:p>
        </w:tc>
      </w:tr>
    </w:tbl>
    <w:p w14:paraId="4D368D1E" w14:textId="318D419D" w:rsidR="00E41C4C" w:rsidRPr="002F37FC" w:rsidRDefault="00E41C4C" w:rsidP="000B5F53">
      <w:pPr>
        <w:pStyle w:val="Default"/>
        <w:ind w:firstLine="709"/>
        <w:rPr>
          <w:sz w:val="28"/>
          <w:szCs w:val="28"/>
        </w:rPr>
      </w:pPr>
      <w:r w:rsidRPr="002F37FC">
        <w:rPr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5"/>
      </w:tblGrid>
      <w:tr w:rsidR="009460C7" w:rsidRPr="002F37FC" w14:paraId="1FA43396" w14:textId="77777777" w:rsidTr="00531197">
        <w:trPr>
          <w:jc w:val="center"/>
        </w:trPr>
        <w:tc>
          <w:tcPr>
            <w:tcW w:w="3399" w:type="dxa"/>
          </w:tcPr>
          <w:p w14:paraId="46C131A1" w14:textId="5F3E85AD" w:rsidR="009460C7" w:rsidRPr="002F37FC" w:rsidRDefault="00B55E10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14:paraId="7C99DABB" w14:textId="7C9B3834" w:rsidR="009460C7" w:rsidRPr="002F37FC" w:rsidRDefault="00B55E10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2</w:t>
            </w:r>
          </w:p>
        </w:tc>
        <w:tc>
          <w:tcPr>
            <w:tcW w:w="3400" w:type="dxa"/>
          </w:tcPr>
          <w:p w14:paraId="356931B1" w14:textId="69C8147B" w:rsidR="009460C7" w:rsidRPr="002F37FC" w:rsidRDefault="00B55E10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3</w:t>
            </w:r>
          </w:p>
        </w:tc>
      </w:tr>
      <w:tr w:rsidR="009460C7" w:rsidRPr="002F37FC" w14:paraId="5411DEB1" w14:textId="77777777" w:rsidTr="00531197">
        <w:trPr>
          <w:jc w:val="center"/>
        </w:trPr>
        <w:tc>
          <w:tcPr>
            <w:tcW w:w="3399" w:type="dxa"/>
          </w:tcPr>
          <w:p w14:paraId="795BC4A0" w14:textId="5610994F" w:rsidR="009460C7" w:rsidRPr="002F37FC" w:rsidRDefault="00C45066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В</w:t>
            </w:r>
          </w:p>
        </w:tc>
        <w:tc>
          <w:tcPr>
            <w:tcW w:w="3399" w:type="dxa"/>
          </w:tcPr>
          <w:p w14:paraId="509324BC" w14:textId="3BC69A9C" w:rsidR="009460C7" w:rsidRPr="002F37FC" w:rsidRDefault="00B55E10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А</w:t>
            </w:r>
          </w:p>
        </w:tc>
        <w:tc>
          <w:tcPr>
            <w:tcW w:w="3400" w:type="dxa"/>
          </w:tcPr>
          <w:p w14:paraId="37F52ED1" w14:textId="0D50210D" w:rsidR="009460C7" w:rsidRPr="002F37FC" w:rsidRDefault="00C45066" w:rsidP="00B165B4">
            <w:pPr>
              <w:pStyle w:val="Default"/>
              <w:ind w:firstLine="0"/>
              <w:jc w:val="center"/>
              <w:rPr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Б</w:t>
            </w:r>
          </w:p>
        </w:tc>
      </w:tr>
    </w:tbl>
    <w:p w14:paraId="2F50C7CA" w14:textId="115583EC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460C7" w:rsidRPr="002F37FC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91132132"/>
      <w:r w:rsidR="00B80EDD" w:rsidRPr="002F37FC">
        <w:rPr>
          <w:rFonts w:ascii="Times New Roman" w:hAnsi="Times New Roman" w:cs="Times New Roman"/>
          <w:sz w:val="28"/>
          <w:szCs w:val="28"/>
        </w:rPr>
        <w:t>ПК-3 (ПК-3.5)</w:t>
      </w:r>
    </w:p>
    <w:p w14:paraId="32715D32" w14:textId="490D4BE0" w:rsidR="00B165B4" w:rsidRPr="002F37FC" w:rsidRDefault="00B165B4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5D330EE5" w14:textId="61770228" w:rsidR="00E41C4C" w:rsidRPr="002F37FC" w:rsidRDefault="009C34D1" w:rsidP="000B5F5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F37FC">
        <w:rPr>
          <w:color w:val="auto"/>
          <w:sz w:val="28"/>
          <w:szCs w:val="28"/>
        </w:rPr>
        <w:t>3</w:t>
      </w:r>
      <w:r w:rsidR="006D51DD" w:rsidRPr="002F37FC">
        <w:rPr>
          <w:color w:val="auto"/>
          <w:sz w:val="28"/>
          <w:szCs w:val="28"/>
        </w:rPr>
        <w:t>.</w:t>
      </w:r>
      <w:r w:rsidR="00E41C4C" w:rsidRPr="002F37FC">
        <w:rPr>
          <w:color w:val="auto"/>
          <w:sz w:val="28"/>
          <w:szCs w:val="28"/>
        </w:rPr>
        <w:t xml:space="preserve">Установите соответствие между </w:t>
      </w:r>
      <w:r w:rsidR="006D51DD" w:rsidRPr="002F37FC">
        <w:rPr>
          <w:color w:val="auto"/>
          <w:sz w:val="28"/>
          <w:szCs w:val="28"/>
        </w:rPr>
        <w:t>особенностью</w:t>
      </w:r>
      <w:r w:rsidR="00E41C4C" w:rsidRPr="002F37FC">
        <w:rPr>
          <w:color w:val="auto"/>
          <w:sz w:val="28"/>
          <w:szCs w:val="28"/>
        </w:rPr>
        <w:t xml:space="preserve"> и </w:t>
      </w:r>
      <w:r w:rsidR="006D51DD" w:rsidRPr="002F37FC">
        <w:rPr>
          <w:color w:val="auto"/>
          <w:sz w:val="28"/>
          <w:szCs w:val="28"/>
        </w:rPr>
        <w:t>следствием некоторых аспектов российской специфики при проектировании и построении ИТС</w:t>
      </w:r>
      <w:r w:rsidR="00E41C4C" w:rsidRPr="002F37FC">
        <w:rPr>
          <w:color w:val="auto"/>
          <w:sz w:val="28"/>
          <w:szCs w:val="28"/>
        </w:rPr>
        <w:t>.</w:t>
      </w:r>
    </w:p>
    <w:tbl>
      <w:tblPr>
        <w:tblStyle w:val="a7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86"/>
        <w:gridCol w:w="4308"/>
        <w:gridCol w:w="748"/>
        <w:gridCol w:w="4220"/>
      </w:tblGrid>
      <w:tr w:rsidR="002661E6" w:rsidRPr="002F37FC" w14:paraId="4BB62AC9" w14:textId="77777777" w:rsidTr="002661E6">
        <w:tc>
          <w:tcPr>
            <w:tcW w:w="586" w:type="dxa"/>
          </w:tcPr>
          <w:p w14:paraId="7E33961B" w14:textId="77777777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308" w:type="dxa"/>
          </w:tcPr>
          <w:p w14:paraId="73607B7F" w14:textId="227BB09F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Особенность</w:t>
            </w:r>
          </w:p>
        </w:tc>
        <w:tc>
          <w:tcPr>
            <w:tcW w:w="748" w:type="dxa"/>
          </w:tcPr>
          <w:p w14:paraId="6F0225D3" w14:textId="77777777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220" w:type="dxa"/>
          </w:tcPr>
          <w:p w14:paraId="576EAB80" w14:textId="19EB32A2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Следствие</w:t>
            </w:r>
          </w:p>
        </w:tc>
      </w:tr>
      <w:tr w:rsidR="002661E6" w:rsidRPr="002F37FC" w14:paraId="37E361A1" w14:textId="77777777" w:rsidTr="002661E6">
        <w:tc>
          <w:tcPr>
            <w:tcW w:w="586" w:type="dxa"/>
          </w:tcPr>
          <w:p w14:paraId="0C1A9FBA" w14:textId="0EBDF7F0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4308" w:type="dxa"/>
          </w:tcPr>
          <w:p w14:paraId="26944055" w14:textId="7C060A16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Зависимость от лидера (провокатора)</w:t>
            </w:r>
          </w:p>
        </w:tc>
        <w:tc>
          <w:tcPr>
            <w:tcW w:w="748" w:type="dxa"/>
          </w:tcPr>
          <w:p w14:paraId="6F815CA3" w14:textId="123AAB35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4220" w:type="dxa"/>
          </w:tcPr>
          <w:p w14:paraId="2074B228" w14:textId="0258582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Низкая эффективность директивных принципов управления транспортными потоками</w:t>
            </w:r>
          </w:p>
        </w:tc>
      </w:tr>
      <w:tr w:rsidR="002661E6" w:rsidRPr="002F37FC" w14:paraId="728116D8" w14:textId="77777777" w:rsidTr="002661E6">
        <w:tc>
          <w:tcPr>
            <w:tcW w:w="586" w:type="dxa"/>
          </w:tcPr>
          <w:p w14:paraId="464CCE86" w14:textId="1473BC0B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4308" w:type="dxa"/>
          </w:tcPr>
          <w:p w14:paraId="292520B3" w14:textId="3536DAC6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2F37FC">
              <w:rPr>
                <w:color w:val="auto"/>
                <w:sz w:val="28"/>
                <w:szCs w:val="28"/>
              </w:rPr>
              <w:t>Незамечаемость</w:t>
            </w:r>
            <w:proofErr w:type="spellEnd"/>
            <w:r w:rsidRPr="002F37FC">
              <w:rPr>
                <w:color w:val="auto"/>
                <w:sz w:val="28"/>
                <w:szCs w:val="28"/>
              </w:rPr>
              <w:t xml:space="preserve"> знаков ПДД</w:t>
            </w:r>
          </w:p>
        </w:tc>
        <w:tc>
          <w:tcPr>
            <w:tcW w:w="748" w:type="dxa"/>
          </w:tcPr>
          <w:p w14:paraId="36C296A8" w14:textId="0324F25C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4220" w:type="dxa"/>
          </w:tcPr>
          <w:p w14:paraId="10644A3F" w14:textId="7DD22D6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 xml:space="preserve">Низкая эффективность применения средств </w:t>
            </w:r>
            <w:r w:rsidRPr="002F37FC">
              <w:rPr>
                <w:sz w:val="28"/>
                <w:szCs w:val="28"/>
              </w:rPr>
              <w:lastRenderedPageBreak/>
              <w:t>моделирования транспортных потоков</w:t>
            </w:r>
          </w:p>
        </w:tc>
      </w:tr>
      <w:tr w:rsidR="002661E6" w:rsidRPr="002F37FC" w14:paraId="4FECAFC4" w14:textId="77777777" w:rsidTr="002661E6">
        <w:tc>
          <w:tcPr>
            <w:tcW w:w="586" w:type="dxa"/>
          </w:tcPr>
          <w:p w14:paraId="73D45CB5" w14:textId="5A1B07AE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lastRenderedPageBreak/>
              <w:t>3)</w:t>
            </w:r>
          </w:p>
        </w:tc>
        <w:tc>
          <w:tcPr>
            <w:tcW w:w="4308" w:type="dxa"/>
          </w:tcPr>
          <w:p w14:paraId="5D565301" w14:textId="41AB0CE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Нелогичное чтение текстовой информации (дорога)</w:t>
            </w:r>
          </w:p>
        </w:tc>
        <w:tc>
          <w:tcPr>
            <w:tcW w:w="748" w:type="dxa"/>
          </w:tcPr>
          <w:p w14:paraId="2DCFD78A" w14:textId="74D88E52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4220" w:type="dxa"/>
          </w:tcPr>
          <w:p w14:paraId="53BB34FD" w14:textId="02759B6E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Слабая мотивация в смене транспортного средства</w:t>
            </w:r>
          </w:p>
        </w:tc>
      </w:tr>
      <w:tr w:rsidR="002661E6" w:rsidRPr="002F37FC" w14:paraId="6D00080B" w14:textId="77777777" w:rsidTr="002661E6">
        <w:tc>
          <w:tcPr>
            <w:tcW w:w="586" w:type="dxa"/>
          </w:tcPr>
          <w:p w14:paraId="49075EC5" w14:textId="01A21442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4308" w:type="dxa"/>
          </w:tcPr>
          <w:p w14:paraId="461FD495" w14:textId="0AEB582B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Кризисный (не плановый) тип мышления</w:t>
            </w:r>
          </w:p>
        </w:tc>
        <w:tc>
          <w:tcPr>
            <w:tcW w:w="748" w:type="dxa"/>
          </w:tcPr>
          <w:p w14:paraId="41807136" w14:textId="58636045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4220" w:type="dxa"/>
          </w:tcPr>
          <w:p w14:paraId="4E2B44ED" w14:textId="7F7C234E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Низкая эффективность косвенных принципов управления транспортными потоками</w:t>
            </w:r>
          </w:p>
        </w:tc>
      </w:tr>
      <w:tr w:rsidR="002661E6" w:rsidRPr="002F37FC" w14:paraId="5AAD7A43" w14:textId="77777777" w:rsidTr="002661E6">
        <w:tc>
          <w:tcPr>
            <w:tcW w:w="586" w:type="dxa"/>
          </w:tcPr>
          <w:p w14:paraId="2E76052F" w14:textId="2AAB442C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5)</w:t>
            </w:r>
          </w:p>
        </w:tc>
        <w:tc>
          <w:tcPr>
            <w:tcW w:w="4308" w:type="dxa"/>
          </w:tcPr>
          <w:p w14:paraId="354186EE" w14:textId="15098E7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Нежелание расставаться с личным автомобилем</w:t>
            </w:r>
          </w:p>
        </w:tc>
        <w:tc>
          <w:tcPr>
            <w:tcW w:w="748" w:type="dxa"/>
          </w:tcPr>
          <w:p w14:paraId="1AE2E16A" w14:textId="2EFFAB14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Д)</w:t>
            </w:r>
          </w:p>
        </w:tc>
        <w:tc>
          <w:tcPr>
            <w:tcW w:w="4220" w:type="dxa"/>
          </w:tcPr>
          <w:p w14:paraId="2DE238E5" w14:textId="042C3526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Отсутствие практики, склонности и мотивации к планированию маршрута</w:t>
            </w:r>
          </w:p>
        </w:tc>
      </w:tr>
    </w:tbl>
    <w:p w14:paraId="7A12FD0A" w14:textId="187F5801" w:rsidR="00E41C4C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70"/>
        <w:gridCol w:w="1972"/>
        <w:gridCol w:w="1971"/>
        <w:gridCol w:w="1972"/>
        <w:gridCol w:w="1972"/>
      </w:tblGrid>
      <w:tr w:rsidR="006D51DD" w:rsidRPr="002F37FC" w14:paraId="4E9741D2" w14:textId="77777777" w:rsidTr="00531197">
        <w:tc>
          <w:tcPr>
            <w:tcW w:w="2039" w:type="dxa"/>
          </w:tcPr>
          <w:p w14:paraId="15704159" w14:textId="4247E126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1</w:t>
            </w:r>
          </w:p>
        </w:tc>
        <w:tc>
          <w:tcPr>
            <w:tcW w:w="2039" w:type="dxa"/>
          </w:tcPr>
          <w:p w14:paraId="0E87BE30" w14:textId="5A953AEE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2</w:t>
            </w:r>
          </w:p>
        </w:tc>
        <w:tc>
          <w:tcPr>
            <w:tcW w:w="2040" w:type="dxa"/>
          </w:tcPr>
          <w:p w14:paraId="0897FC86" w14:textId="2A02AB48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3</w:t>
            </w:r>
          </w:p>
        </w:tc>
        <w:tc>
          <w:tcPr>
            <w:tcW w:w="2040" w:type="dxa"/>
          </w:tcPr>
          <w:p w14:paraId="49BF664A" w14:textId="4371B56F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4</w:t>
            </w:r>
          </w:p>
        </w:tc>
        <w:tc>
          <w:tcPr>
            <w:tcW w:w="2040" w:type="dxa"/>
          </w:tcPr>
          <w:p w14:paraId="4EC3F4E8" w14:textId="7C4A39B7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5</w:t>
            </w:r>
          </w:p>
        </w:tc>
      </w:tr>
      <w:tr w:rsidR="006D51DD" w:rsidRPr="002F37FC" w14:paraId="601C8C86" w14:textId="77777777" w:rsidTr="00531197">
        <w:tc>
          <w:tcPr>
            <w:tcW w:w="2039" w:type="dxa"/>
          </w:tcPr>
          <w:p w14:paraId="1BC4F174" w14:textId="00A44553" w:rsidR="006D51DD" w:rsidRPr="002F37FC" w:rsidRDefault="006D51DD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Б</w:t>
            </w:r>
          </w:p>
        </w:tc>
        <w:tc>
          <w:tcPr>
            <w:tcW w:w="2039" w:type="dxa"/>
          </w:tcPr>
          <w:p w14:paraId="6D6FB2A6" w14:textId="7191AA8F" w:rsidR="006D51DD" w:rsidRPr="002F37FC" w:rsidRDefault="00150205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А</w:t>
            </w:r>
          </w:p>
        </w:tc>
        <w:tc>
          <w:tcPr>
            <w:tcW w:w="2040" w:type="dxa"/>
          </w:tcPr>
          <w:p w14:paraId="71257D64" w14:textId="6C71773A" w:rsidR="006D51DD" w:rsidRPr="002F37FC" w:rsidRDefault="00150205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Г</w:t>
            </w:r>
          </w:p>
        </w:tc>
        <w:tc>
          <w:tcPr>
            <w:tcW w:w="2040" w:type="dxa"/>
          </w:tcPr>
          <w:p w14:paraId="46486588" w14:textId="194BA697" w:rsidR="006D51DD" w:rsidRPr="002F37FC" w:rsidRDefault="00150205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Д</w:t>
            </w:r>
          </w:p>
        </w:tc>
        <w:tc>
          <w:tcPr>
            <w:tcW w:w="2040" w:type="dxa"/>
          </w:tcPr>
          <w:p w14:paraId="626BE427" w14:textId="57F7E980" w:rsidR="006D51DD" w:rsidRPr="002F37FC" w:rsidRDefault="00150205" w:rsidP="000B5F53">
            <w:pPr>
              <w:autoSpaceDE w:val="0"/>
              <w:autoSpaceDN w:val="0"/>
              <w:adjustRightInd w:val="0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В</w:t>
            </w:r>
          </w:p>
        </w:tc>
      </w:tr>
    </w:tbl>
    <w:p w14:paraId="69303DCA" w14:textId="7B631C6E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(ПК-3.5)</w:t>
      </w:r>
    </w:p>
    <w:p w14:paraId="005F4216" w14:textId="7ABF5A20" w:rsidR="00C32BD9" w:rsidRPr="002F37FC" w:rsidRDefault="00C32BD9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1CD64" w14:textId="2D9AB344" w:rsidR="00E41C4C" w:rsidRPr="002F37FC" w:rsidRDefault="002661E6" w:rsidP="000B5F5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F37FC">
        <w:rPr>
          <w:color w:val="auto"/>
          <w:sz w:val="28"/>
          <w:szCs w:val="28"/>
        </w:rPr>
        <w:t xml:space="preserve">4. </w:t>
      </w:r>
      <w:r w:rsidR="00E41C4C" w:rsidRPr="002F37FC">
        <w:rPr>
          <w:color w:val="auto"/>
          <w:sz w:val="28"/>
          <w:szCs w:val="28"/>
        </w:rPr>
        <w:t>Установите соответствие между подразделением АТП и предложенными задачами, которые они должны выполнять.</w:t>
      </w:r>
    </w:p>
    <w:tbl>
      <w:tblPr>
        <w:tblStyle w:val="a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7"/>
        <w:gridCol w:w="5321"/>
        <w:gridCol w:w="567"/>
        <w:gridCol w:w="3512"/>
      </w:tblGrid>
      <w:tr w:rsidR="002661E6" w:rsidRPr="002F37FC" w14:paraId="195367D7" w14:textId="77777777" w:rsidTr="002661E6">
        <w:tc>
          <w:tcPr>
            <w:tcW w:w="457" w:type="dxa"/>
          </w:tcPr>
          <w:p w14:paraId="5F5A8EE4" w14:textId="77777777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321" w:type="dxa"/>
          </w:tcPr>
          <w:p w14:paraId="04BC7CAD" w14:textId="21C6B6AB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Характеристика процесса</w:t>
            </w:r>
          </w:p>
        </w:tc>
        <w:tc>
          <w:tcPr>
            <w:tcW w:w="567" w:type="dxa"/>
          </w:tcPr>
          <w:p w14:paraId="78DDB1CD" w14:textId="77777777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512" w:type="dxa"/>
          </w:tcPr>
          <w:p w14:paraId="4E07B910" w14:textId="45BD0375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Процессы производственной деятельности автотранспортного предприятия</w:t>
            </w:r>
          </w:p>
        </w:tc>
      </w:tr>
      <w:tr w:rsidR="002661E6" w:rsidRPr="002F37FC" w14:paraId="4D9C6830" w14:textId="77777777" w:rsidTr="002661E6">
        <w:tc>
          <w:tcPr>
            <w:tcW w:w="457" w:type="dxa"/>
          </w:tcPr>
          <w:p w14:paraId="25686E41" w14:textId="4E09695A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5321" w:type="dxa"/>
          </w:tcPr>
          <w:p w14:paraId="2FC37275" w14:textId="34CA4016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выполнение перевозок;</w:t>
            </w:r>
          </w:p>
        </w:tc>
        <w:tc>
          <w:tcPr>
            <w:tcW w:w="567" w:type="dxa"/>
          </w:tcPr>
          <w:p w14:paraId="15389080" w14:textId="33194B1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3512" w:type="dxa"/>
          </w:tcPr>
          <w:p w14:paraId="780AB3B0" w14:textId="6A23728C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Вспомогательное производство</w:t>
            </w:r>
          </w:p>
        </w:tc>
      </w:tr>
      <w:tr w:rsidR="002661E6" w:rsidRPr="002F37FC" w14:paraId="59EE2C08" w14:textId="77777777" w:rsidTr="002661E6">
        <w:tc>
          <w:tcPr>
            <w:tcW w:w="457" w:type="dxa"/>
          </w:tcPr>
          <w:p w14:paraId="54288CE2" w14:textId="1D1EEBA2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5321" w:type="dxa"/>
          </w:tcPr>
          <w:p w14:paraId="0455E005" w14:textId="404E765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совокупность производственных процессов, имеющих свой результат труда в виде определенной технической готовности подвижного состава</w:t>
            </w:r>
            <w:proofErr w:type="gramStart"/>
            <w:r w:rsidRPr="002F37FC">
              <w:rPr>
                <w:color w:val="auto"/>
                <w:sz w:val="28"/>
                <w:szCs w:val="28"/>
              </w:rPr>
              <w:t>,;</w:t>
            </w:r>
            <w:proofErr w:type="gramEnd"/>
          </w:p>
        </w:tc>
        <w:tc>
          <w:tcPr>
            <w:tcW w:w="567" w:type="dxa"/>
          </w:tcPr>
          <w:p w14:paraId="0F197C26" w14:textId="730F674A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3512" w:type="dxa"/>
          </w:tcPr>
          <w:p w14:paraId="6D7FC67A" w14:textId="47779075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Управление производством</w:t>
            </w:r>
          </w:p>
        </w:tc>
      </w:tr>
      <w:tr w:rsidR="002661E6" w:rsidRPr="002F37FC" w14:paraId="0B6989B9" w14:textId="77777777" w:rsidTr="002661E6">
        <w:tc>
          <w:tcPr>
            <w:tcW w:w="457" w:type="dxa"/>
          </w:tcPr>
          <w:p w14:paraId="6522EC94" w14:textId="3E621020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5321" w:type="dxa"/>
          </w:tcPr>
          <w:p w14:paraId="211C1689" w14:textId="7221FD1A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sz w:val="28"/>
                <w:szCs w:val="28"/>
              </w:rPr>
              <w:t>обеспечение производства энергоресурсами, информационным обслуживанием, контролируют качество;</w:t>
            </w:r>
          </w:p>
        </w:tc>
        <w:tc>
          <w:tcPr>
            <w:tcW w:w="567" w:type="dxa"/>
          </w:tcPr>
          <w:p w14:paraId="5AF0ED39" w14:textId="6CBA98D4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3512" w:type="dxa"/>
          </w:tcPr>
          <w:p w14:paraId="4D994143" w14:textId="34D27508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Основное производство</w:t>
            </w:r>
          </w:p>
        </w:tc>
      </w:tr>
      <w:tr w:rsidR="002661E6" w:rsidRPr="002F37FC" w14:paraId="150E68B1" w14:textId="77777777" w:rsidTr="002661E6">
        <w:tc>
          <w:tcPr>
            <w:tcW w:w="457" w:type="dxa"/>
          </w:tcPr>
          <w:p w14:paraId="70D94898" w14:textId="4F87CD9D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5321" w:type="dxa"/>
          </w:tcPr>
          <w:p w14:paraId="6AD544A3" w14:textId="27E7F154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функциональные подразделения, которые анализируют полученную информацию о состоянии объекта ответственности и в случае внештатной ситуации воздействуют на него путём принятия решения.</w:t>
            </w:r>
          </w:p>
        </w:tc>
        <w:tc>
          <w:tcPr>
            <w:tcW w:w="567" w:type="dxa"/>
          </w:tcPr>
          <w:p w14:paraId="3B910B1D" w14:textId="547B24C1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3512" w:type="dxa"/>
          </w:tcPr>
          <w:p w14:paraId="12B71788" w14:textId="30510176" w:rsidR="002661E6" w:rsidRPr="002F37FC" w:rsidRDefault="002661E6" w:rsidP="002661E6">
            <w:pPr>
              <w:pStyle w:val="Default"/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F37FC">
              <w:rPr>
                <w:color w:val="auto"/>
                <w:sz w:val="28"/>
                <w:szCs w:val="28"/>
              </w:rPr>
              <w:t>Обслуживающее производство</w:t>
            </w:r>
          </w:p>
        </w:tc>
      </w:tr>
    </w:tbl>
    <w:p w14:paraId="1B0A4F6F" w14:textId="5C108CF0" w:rsidR="00EB68A4" w:rsidRPr="002F37FC" w:rsidRDefault="00EB68A4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2465"/>
        <w:gridCol w:w="2464"/>
        <w:gridCol w:w="2464"/>
      </w:tblGrid>
      <w:tr w:rsidR="007E0F8C" w:rsidRPr="002F37FC" w14:paraId="75E12D3F" w14:textId="77777777" w:rsidTr="00531197">
        <w:trPr>
          <w:jc w:val="center"/>
        </w:trPr>
        <w:tc>
          <w:tcPr>
            <w:tcW w:w="2549" w:type="dxa"/>
          </w:tcPr>
          <w:p w14:paraId="1EEB7C84" w14:textId="71BFA57C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1</w:t>
            </w:r>
          </w:p>
        </w:tc>
        <w:tc>
          <w:tcPr>
            <w:tcW w:w="2549" w:type="dxa"/>
          </w:tcPr>
          <w:p w14:paraId="4B149DC2" w14:textId="603C8CC4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2</w:t>
            </w:r>
          </w:p>
        </w:tc>
        <w:tc>
          <w:tcPr>
            <w:tcW w:w="2550" w:type="dxa"/>
          </w:tcPr>
          <w:p w14:paraId="70F4F217" w14:textId="0DF12BD3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3</w:t>
            </w:r>
          </w:p>
        </w:tc>
        <w:tc>
          <w:tcPr>
            <w:tcW w:w="2550" w:type="dxa"/>
          </w:tcPr>
          <w:p w14:paraId="7FF85BA8" w14:textId="782AF15A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4</w:t>
            </w:r>
          </w:p>
        </w:tc>
      </w:tr>
      <w:tr w:rsidR="007E0F8C" w:rsidRPr="002F37FC" w14:paraId="0DEDAAD7" w14:textId="77777777" w:rsidTr="00531197">
        <w:trPr>
          <w:jc w:val="center"/>
        </w:trPr>
        <w:tc>
          <w:tcPr>
            <w:tcW w:w="2549" w:type="dxa"/>
          </w:tcPr>
          <w:p w14:paraId="5A91B568" w14:textId="2279F046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В</w:t>
            </w:r>
          </w:p>
        </w:tc>
        <w:tc>
          <w:tcPr>
            <w:tcW w:w="2549" w:type="dxa"/>
          </w:tcPr>
          <w:p w14:paraId="22E949CC" w14:textId="3B037A88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А</w:t>
            </w:r>
          </w:p>
        </w:tc>
        <w:tc>
          <w:tcPr>
            <w:tcW w:w="2550" w:type="dxa"/>
          </w:tcPr>
          <w:p w14:paraId="6AC0E9FA" w14:textId="0F8089BA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Г</w:t>
            </w:r>
          </w:p>
        </w:tc>
        <w:tc>
          <w:tcPr>
            <w:tcW w:w="2550" w:type="dxa"/>
          </w:tcPr>
          <w:p w14:paraId="05DD17FB" w14:textId="513061A3" w:rsidR="007E0F8C" w:rsidRPr="002F37FC" w:rsidRDefault="007E0F8C" w:rsidP="002661E6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szCs w:val="28"/>
              </w:rPr>
            </w:pPr>
            <w:r w:rsidRPr="002F37FC">
              <w:rPr>
                <w:rFonts w:cs="Times New Roman"/>
                <w:szCs w:val="28"/>
              </w:rPr>
              <w:t>Б</w:t>
            </w:r>
          </w:p>
        </w:tc>
      </w:tr>
    </w:tbl>
    <w:p w14:paraId="669CAF50" w14:textId="46EA56C7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(ПК-3.5)</w:t>
      </w:r>
    </w:p>
    <w:p w14:paraId="7F3A8507" w14:textId="23FE74B1" w:rsidR="002661E6" w:rsidRPr="002F37FC" w:rsidRDefault="002661E6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66D60" w14:textId="224C4A4D" w:rsidR="00B0306B" w:rsidRPr="002F37FC" w:rsidRDefault="00B0306B" w:rsidP="00B0306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F37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6833902C" w14:textId="77777777" w:rsidR="00B0306B" w:rsidRPr="002F37FC" w:rsidRDefault="00B0306B" w:rsidP="002F37F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последовательность. </w:t>
      </w:r>
    </w:p>
    <w:p w14:paraId="270FF7B2" w14:textId="63CB34CD" w:rsidR="00B80EDD" w:rsidRDefault="00B0306B" w:rsidP="002F37F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букв слева направо.</w:t>
      </w:r>
    </w:p>
    <w:p w14:paraId="25BC77A3" w14:textId="77777777" w:rsidR="002F37FC" w:rsidRPr="002F37FC" w:rsidRDefault="002F37FC" w:rsidP="002F37F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5B58B98" w14:textId="0D08B214" w:rsidR="00B0306B" w:rsidRPr="002F37FC" w:rsidRDefault="00FE7F97" w:rsidP="002F37FC">
      <w:pPr>
        <w:pStyle w:val="a5"/>
        <w:numPr>
          <w:ilvl w:val="0"/>
          <w:numId w:val="9"/>
        </w:numPr>
        <w:spacing w:before="0"/>
        <w:jc w:val="both"/>
        <w:rPr>
          <w:sz w:val="28"/>
          <w:szCs w:val="28"/>
        </w:rPr>
      </w:pPr>
      <w:r w:rsidRPr="002F37FC">
        <w:rPr>
          <w:sz w:val="28"/>
          <w:szCs w:val="28"/>
        </w:rPr>
        <w:t>Основными процессами производственной деятельности автотранспортного предприятия являются:</w:t>
      </w:r>
    </w:p>
    <w:p w14:paraId="2E9E6154" w14:textId="1E3B55DB" w:rsidR="00FE7F97" w:rsidRPr="002F37FC" w:rsidRDefault="00EB3391" w:rsidP="002F37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</w:t>
      </w:r>
      <w:r w:rsidRPr="002F3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37FC">
        <w:rPr>
          <w:rFonts w:ascii="Times New Roman" w:hAnsi="Times New Roman" w:cs="Times New Roman"/>
          <w:sz w:val="28"/>
          <w:szCs w:val="28"/>
        </w:rPr>
        <w:t>Управление производством.</w:t>
      </w:r>
    </w:p>
    <w:p w14:paraId="0A7AE7DC" w14:textId="18539B10" w:rsidR="00EB3391" w:rsidRPr="002F37FC" w:rsidRDefault="00EB3391" w:rsidP="002F37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Вспомогательное производство.</w:t>
      </w:r>
    </w:p>
    <w:p w14:paraId="5A70667D" w14:textId="54EDF2F9" w:rsidR="00EB3391" w:rsidRPr="002F37FC" w:rsidRDefault="00EB3391" w:rsidP="002F37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Основное производство.</w:t>
      </w:r>
    </w:p>
    <w:p w14:paraId="478F2D3F" w14:textId="6BC2B740" w:rsidR="00EB3391" w:rsidRPr="002F37FC" w:rsidRDefault="00EB3391" w:rsidP="002F37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 Обслуживающее производство.</w:t>
      </w:r>
    </w:p>
    <w:p w14:paraId="0D7E8490" w14:textId="189BBF7E" w:rsidR="00EB3391" w:rsidRPr="002F37FC" w:rsidRDefault="00EB3391" w:rsidP="002F37F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_Hlk193291318"/>
      <w:r w:rsidRPr="002F37FC">
        <w:rPr>
          <w:rFonts w:ascii="Times New Roman" w:hAnsi="Times New Roman" w:cs="Times New Roman"/>
          <w:sz w:val="28"/>
          <w:szCs w:val="28"/>
        </w:rPr>
        <w:t>Правильный ответ: В, Б, Г, А.</w:t>
      </w:r>
    </w:p>
    <w:p w14:paraId="49B03678" w14:textId="3228ACF3" w:rsidR="00EB3391" w:rsidRPr="002F37FC" w:rsidRDefault="00EB3391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 ПК-3 (ПК-3.</w:t>
      </w:r>
      <w:r w:rsidR="00B443DD" w:rsidRPr="002F37FC">
        <w:rPr>
          <w:rFonts w:ascii="Times New Roman" w:hAnsi="Times New Roman" w:cs="Times New Roman"/>
          <w:sz w:val="28"/>
          <w:szCs w:val="28"/>
        </w:rPr>
        <w:t>5</w:t>
      </w:r>
      <w:r w:rsidRPr="002F37FC">
        <w:rPr>
          <w:rFonts w:ascii="Times New Roman" w:hAnsi="Times New Roman" w:cs="Times New Roman"/>
          <w:sz w:val="28"/>
          <w:szCs w:val="28"/>
        </w:rPr>
        <w:t>)</w:t>
      </w:r>
    </w:p>
    <w:p w14:paraId="6B894798" w14:textId="77777777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75893A74" w14:textId="1F8BE4E1" w:rsidR="00EB3391" w:rsidRPr="002F37FC" w:rsidRDefault="00551231" w:rsidP="002F37FC">
      <w:pPr>
        <w:pStyle w:val="a5"/>
        <w:numPr>
          <w:ilvl w:val="0"/>
          <w:numId w:val="9"/>
        </w:numPr>
        <w:spacing w:before="0"/>
        <w:jc w:val="both"/>
        <w:rPr>
          <w:sz w:val="28"/>
          <w:szCs w:val="28"/>
        </w:rPr>
      </w:pPr>
      <w:r w:rsidRPr="002F37FC">
        <w:rPr>
          <w:sz w:val="28"/>
          <w:szCs w:val="28"/>
        </w:rPr>
        <w:t>Основными компонентами ИТС являются:</w:t>
      </w:r>
    </w:p>
    <w:p w14:paraId="505A66BA" w14:textId="04977963" w:rsidR="00EE1319" w:rsidRPr="002F37FC" w:rsidRDefault="00551231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А)</w:t>
      </w:r>
      <w:r w:rsidR="00EE1319" w:rsidRPr="002F37FC">
        <w:rPr>
          <w:rFonts w:ascii="Times New Roman" w:hAnsi="Times New Roman" w:cs="Times New Roman"/>
          <w:sz w:val="28"/>
          <w:szCs w:val="28"/>
        </w:rPr>
        <w:t xml:space="preserve"> Телематическое оборудование элементов </w:t>
      </w:r>
      <w:proofErr w:type="gramStart"/>
      <w:r w:rsidR="00EE1319" w:rsidRPr="002F37FC">
        <w:rPr>
          <w:rFonts w:ascii="Times New Roman" w:hAnsi="Times New Roman" w:cs="Times New Roman"/>
          <w:sz w:val="28"/>
          <w:szCs w:val="28"/>
        </w:rPr>
        <w:t>транспортной</w:t>
      </w:r>
      <w:proofErr w:type="gramEnd"/>
    </w:p>
    <w:p w14:paraId="54D84D86" w14:textId="427232CE" w:rsidR="00551231" w:rsidRPr="002F37FC" w:rsidRDefault="00EE1319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инфраструктуры и транспортных средств.</w:t>
      </w:r>
    </w:p>
    <w:p w14:paraId="5C5AC9AD" w14:textId="14767883" w:rsidR="00551231" w:rsidRPr="002F37FC" w:rsidRDefault="00551231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Б) Транспортная инфраструктура.</w:t>
      </w:r>
    </w:p>
    <w:p w14:paraId="4A1FC4FF" w14:textId="6CE04C94" w:rsidR="00551231" w:rsidRPr="002F37FC" w:rsidRDefault="00551231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В) Интеллектуальные информационные табло, дорожные знаки и</w:t>
      </w:r>
    </w:p>
    <w:p w14:paraId="26F4CC38" w14:textId="011F512A" w:rsidR="00551231" w:rsidRPr="002F37FC" w:rsidRDefault="00551231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Светофоры.</w:t>
      </w:r>
    </w:p>
    <w:p w14:paraId="29796AC3" w14:textId="245BD79E" w:rsidR="00551231" w:rsidRPr="002F37FC" w:rsidRDefault="00551231" w:rsidP="002F37F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Г)</w:t>
      </w:r>
      <w:r w:rsidR="00EE1319" w:rsidRPr="002F37FC">
        <w:rPr>
          <w:rFonts w:ascii="Times New Roman" w:hAnsi="Times New Roman" w:cs="Times New Roman"/>
          <w:sz w:val="28"/>
          <w:szCs w:val="28"/>
        </w:rPr>
        <w:t xml:space="preserve"> Транспортные средства;</w:t>
      </w:r>
    </w:p>
    <w:p w14:paraId="7DFB2B10" w14:textId="3AEE3438" w:rsidR="00EE1319" w:rsidRPr="002F37FC" w:rsidRDefault="00EE1319" w:rsidP="002F37F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 Б, Г, В</w:t>
      </w:r>
      <w:proofErr w:type="gramStart"/>
      <w:r w:rsidRPr="002F37FC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2F37FC">
        <w:rPr>
          <w:rFonts w:ascii="Times New Roman" w:hAnsi="Times New Roman" w:cs="Times New Roman"/>
          <w:sz w:val="28"/>
          <w:szCs w:val="28"/>
        </w:rPr>
        <w:t>.</w:t>
      </w:r>
    </w:p>
    <w:p w14:paraId="27AFF522" w14:textId="066AAE0F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 ПК-3 (ПК-3.</w:t>
      </w:r>
      <w:r w:rsidR="00B443DD" w:rsidRPr="002F37FC">
        <w:rPr>
          <w:rFonts w:ascii="Times New Roman" w:hAnsi="Times New Roman" w:cs="Times New Roman"/>
          <w:sz w:val="28"/>
          <w:szCs w:val="28"/>
        </w:rPr>
        <w:t>5</w:t>
      </w:r>
      <w:r w:rsidRPr="002F37FC">
        <w:rPr>
          <w:rFonts w:ascii="Times New Roman" w:hAnsi="Times New Roman" w:cs="Times New Roman"/>
          <w:sz w:val="28"/>
          <w:szCs w:val="28"/>
        </w:rPr>
        <w:t>)</w:t>
      </w:r>
    </w:p>
    <w:p w14:paraId="4E23C911" w14:textId="77777777" w:rsidR="00EE1319" w:rsidRPr="002F37FC" w:rsidRDefault="00EE1319" w:rsidP="00551231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6E71C1C" w14:textId="77777777" w:rsidR="002661E6" w:rsidRPr="002F37FC" w:rsidRDefault="002661E6" w:rsidP="002661E6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F37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</w:t>
      </w:r>
    </w:p>
    <w:p w14:paraId="0B2E292E" w14:textId="77777777" w:rsidR="002661E6" w:rsidRPr="002F37FC" w:rsidRDefault="002661E6" w:rsidP="002661E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bookmarkStart w:id="6" w:name="_Hlk193354698"/>
      <w:r w:rsidRPr="002F37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bookmarkEnd w:id="6"/>
    <w:p w14:paraId="538E27AA" w14:textId="6F0A19A2" w:rsidR="002661E6" w:rsidRPr="002F37FC" w:rsidRDefault="00C32BD9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1</w:t>
      </w:r>
      <w:r w:rsidR="00E41C4C" w:rsidRPr="002F37FC">
        <w:rPr>
          <w:rFonts w:ascii="Times New Roman" w:hAnsi="Times New Roman" w:cs="Times New Roman"/>
          <w:sz w:val="28"/>
          <w:szCs w:val="28"/>
        </w:rPr>
        <w:t>.</w:t>
      </w:r>
      <w:r w:rsidR="001E5EE6" w:rsidRPr="002F37FC">
        <w:rPr>
          <w:rFonts w:ascii="Times New Roman" w:hAnsi="Times New Roman" w:cs="Times New Roman"/>
          <w:sz w:val="28"/>
          <w:szCs w:val="28"/>
        </w:rPr>
        <w:t xml:space="preserve"> </w:t>
      </w:r>
      <w:r w:rsidR="002661E6" w:rsidRPr="002F37F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58034F3" w14:textId="7F662507" w:rsidR="00E41C4C" w:rsidRPr="002F37FC" w:rsidRDefault="001E5EE6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На</w:t>
      </w:r>
      <w:r w:rsidR="00C32BD9" w:rsidRPr="002F37FC">
        <w:rPr>
          <w:rFonts w:ascii="Times New Roman" w:hAnsi="Times New Roman" w:cs="Times New Roman"/>
          <w:sz w:val="28"/>
          <w:szCs w:val="28"/>
        </w:rPr>
        <w:t xml:space="preserve"> __________ у</w:t>
      </w:r>
      <w:r w:rsidRPr="002F37FC">
        <w:rPr>
          <w:rFonts w:ascii="Times New Roman" w:hAnsi="Times New Roman" w:cs="Times New Roman"/>
          <w:sz w:val="28"/>
          <w:szCs w:val="28"/>
        </w:rPr>
        <w:t>ровне ИТС определяются функциональные требования, отвечающие потребностям пользователей ИТС.</w:t>
      </w:r>
      <w:r w:rsidR="00E41C4C" w:rsidRPr="002F37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7C1456" w14:textId="29032953" w:rsidR="00E41C4C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1E5EE6" w:rsidRPr="002F37FC">
        <w:rPr>
          <w:rFonts w:ascii="Times New Roman" w:hAnsi="Times New Roman" w:cs="Times New Roman"/>
          <w:sz w:val="28"/>
          <w:szCs w:val="28"/>
        </w:rPr>
        <w:t>функциональном</w:t>
      </w:r>
      <w:proofErr w:type="gramEnd"/>
    </w:p>
    <w:p w14:paraId="7280BA5E" w14:textId="207E683F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(ПК-3.6)</w:t>
      </w:r>
    </w:p>
    <w:p w14:paraId="5EB2FF4B" w14:textId="4F7A9026" w:rsidR="00E41C4C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AD1C4F" w14:textId="0E25D5DE" w:rsidR="002661E6" w:rsidRPr="002F37FC" w:rsidRDefault="00C32BD9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2</w:t>
      </w:r>
      <w:r w:rsidR="00E41C4C" w:rsidRPr="002F37FC">
        <w:rPr>
          <w:rFonts w:ascii="Times New Roman" w:hAnsi="Times New Roman" w:cs="Times New Roman"/>
          <w:sz w:val="28"/>
          <w:szCs w:val="28"/>
        </w:rPr>
        <w:t xml:space="preserve">. </w:t>
      </w:r>
      <w:r w:rsidR="002661E6" w:rsidRPr="002F37F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3F8BEA9" w14:textId="017DB51C" w:rsidR="00E41C4C" w:rsidRPr="002F37FC" w:rsidRDefault="001E5EE6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На физическом уровне определяются </w:t>
      </w:r>
      <w:r w:rsidR="00C32BD9" w:rsidRPr="002F37FC"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2F37FC">
        <w:rPr>
          <w:rFonts w:ascii="Times New Roman" w:hAnsi="Times New Roman" w:cs="Times New Roman"/>
          <w:sz w:val="28"/>
          <w:szCs w:val="28"/>
        </w:rPr>
        <w:t>объекты (системы и устройства), которые обеспечивают функциональность ИТС.</w:t>
      </w:r>
    </w:p>
    <w:p w14:paraId="48B707C6" w14:textId="696AB4A4" w:rsidR="00E41C4C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_Hlk193289795"/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1E5EE6" w:rsidRPr="002F37FC">
        <w:rPr>
          <w:rFonts w:ascii="Times New Roman" w:hAnsi="Times New Roman" w:cs="Times New Roman"/>
          <w:sz w:val="28"/>
          <w:szCs w:val="28"/>
        </w:rPr>
        <w:t>физические</w:t>
      </w:r>
      <w:proofErr w:type="gramEnd"/>
    </w:p>
    <w:p w14:paraId="07FDA3DE" w14:textId="2A1A2D37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(ПК-3.6)</w:t>
      </w:r>
    </w:p>
    <w:bookmarkEnd w:id="7"/>
    <w:p w14:paraId="30D745F9" w14:textId="288439FE" w:rsidR="00E44BFB" w:rsidRPr="002F37FC" w:rsidRDefault="00E44BFB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D0B6C3F" w14:textId="77777777" w:rsidR="00E44BFB" w:rsidRPr="002F37FC" w:rsidRDefault="00E44BFB" w:rsidP="000B5F5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B9197D" w14:textId="43058CBC" w:rsidR="002661E6" w:rsidRPr="002F37FC" w:rsidRDefault="00C32BD9" w:rsidP="000B5F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44BFB" w:rsidRPr="002F37FC">
        <w:rPr>
          <w:rFonts w:ascii="Times New Roman" w:hAnsi="Times New Roman" w:cs="Times New Roman"/>
          <w:sz w:val="28"/>
          <w:szCs w:val="28"/>
        </w:rPr>
        <w:t>.</w:t>
      </w:r>
      <w:r w:rsidR="002661E6" w:rsidRPr="002F37FC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484D8A4D" w14:textId="17AD81E6" w:rsidR="00E44BFB" w:rsidRPr="002F37FC" w:rsidRDefault="00E44BFB" w:rsidP="000B5F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На </w:t>
      </w:r>
      <w:r w:rsidR="00C32BD9" w:rsidRPr="002F37FC">
        <w:rPr>
          <w:rFonts w:ascii="Times New Roman" w:hAnsi="Times New Roman" w:cs="Times New Roman"/>
          <w:sz w:val="28"/>
          <w:szCs w:val="28"/>
        </w:rPr>
        <w:t xml:space="preserve">__________ </w:t>
      </w:r>
      <w:r w:rsidRPr="002F37FC">
        <w:rPr>
          <w:rFonts w:ascii="Times New Roman" w:hAnsi="Times New Roman" w:cs="Times New Roman"/>
          <w:sz w:val="28"/>
          <w:szCs w:val="28"/>
        </w:rPr>
        <w:t>уровне определяется способ общения физических объектов.</w:t>
      </w:r>
    </w:p>
    <w:p w14:paraId="3CC431F6" w14:textId="3D110846" w:rsidR="00E44BFB" w:rsidRPr="002F37FC" w:rsidRDefault="00E44BFB" w:rsidP="000B5F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_Hlk193291653"/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A00B73" w:rsidRPr="002F37FC">
        <w:rPr>
          <w:rFonts w:ascii="Times New Roman" w:hAnsi="Times New Roman" w:cs="Times New Roman"/>
          <w:sz w:val="28"/>
          <w:szCs w:val="28"/>
        </w:rPr>
        <w:t>коммуникационном</w:t>
      </w:r>
      <w:proofErr w:type="gramEnd"/>
    </w:p>
    <w:p w14:paraId="1B2C94C7" w14:textId="06E686E6" w:rsidR="00351212" w:rsidRPr="002F37FC" w:rsidRDefault="00E44BFB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51212" w:rsidRPr="002F37FC">
        <w:rPr>
          <w:rFonts w:ascii="Times New Roman" w:hAnsi="Times New Roman" w:cs="Times New Roman"/>
          <w:sz w:val="28"/>
          <w:szCs w:val="28"/>
        </w:rPr>
        <w:t xml:space="preserve">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(ПК-3.6)</w:t>
      </w:r>
    </w:p>
    <w:bookmarkEnd w:id="8"/>
    <w:p w14:paraId="411428B1" w14:textId="18546425" w:rsidR="00E44BFB" w:rsidRPr="002F37FC" w:rsidRDefault="00E44BFB" w:rsidP="000B5F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744D3B" w14:textId="77777777" w:rsidR="00C32BD9" w:rsidRPr="002F37FC" w:rsidRDefault="00C32BD9" w:rsidP="000B5F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62FE5" w14:textId="31F8C4AA" w:rsidR="002661E6" w:rsidRPr="002F37FC" w:rsidRDefault="003D6C03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4</w:t>
      </w:r>
      <w:r w:rsidR="009C34D1" w:rsidRPr="002F37FC">
        <w:rPr>
          <w:rFonts w:ascii="Times New Roman" w:hAnsi="Times New Roman" w:cs="Times New Roman"/>
          <w:sz w:val="28"/>
          <w:szCs w:val="28"/>
        </w:rPr>
        <w:t>.</w:t>
      </w:r>
      <w:r w:rsidR="002661E6" w:rsidRPr="002F37FC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42BED675" w14:textId="7DFF9F26" w:rsidR="00E41C4C" w:rsidRPr="002F37FC" w:rsidRDefault="00B17B5F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Коммуникационная архитектура ИТС создает основу, </w:t>
      </w:r>
      <w:r w:rsidR="00C32BD9" w:rsidRPr="002F37FC">
        <w:rPr>
          <w:rFonts w:ascii="Times New Roman" w:hAnsi="Times New Roman" w:cs="Times New Roman"/>
          <w:sz w:val="28"/>
          <w:szCs w:val="28"/>
        </w:rPr>
        <w:t>__________</w:t>
      </w:r>
    </w:p>
    <w:p w14:paraId="2E36176E" w14:textId="4C253B77" w:rsidR="00E41C4C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52D0E" w:rsidRPr="002F37F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352D0E" w:rsidRPr="002F37FC">
        <w:rPr>
          <w:rFonts w:ascii="Times New Roman" w:hAnsi="Times New Roman" w:cs="Times New Roman"/>
          <w:sz w:val="28"/>
          <w:szCs w:val="28"/>
        </w:rPr>
        <w:t>увязывающую</w:t>
      </w:r>
      <w:proofErr w:type="gramEnd"/>
      <w:r w:rsidR="00352D0E" w:rsidRPr="002F37FC">
        <w:rPr>
          <w:rFonts w:ascii="Times New Roman" w:hAnsi="Times New Roman" w:cs="Times New Roman"/>
          <w:sz w:val="28"/>
          <w:szCs w:val="28"/>
        </w:rPr>
        <w:t xml:space="preserve"> транспортные системы и </w:t>
      </w:r>
      <w:r w:rsidR="007D7971" w:rsidRPr="002F37FC">
        <w:rPr>
          <w:rFonts w:ascii="Times New Roman" w:hAnsi="Times New Roman" w:cs="Times New Roman"/>
          <w:sz w:val="28"/>
          <w:szCs w:val="28"/>
        </w:rPr>
        <w:t>системы электросвязи для обеспечения разработки,</w:t>
      </w:r>
      <w:r w:rsidR="00352D0E" w:rsidRPr="002F37FC">
        <w:rPr>
          <w:rFonts w:ascii="Times New Roman" w:hAnsi="Times New Roman" w:cs="Times New Roman"/>
          <w:sz w:val="28"/>
          <w:szCs w:val="28"/>
        </w:rPr>
        <w:t xml:space="preserve"> и эффективного внедрения широкого спектра сервисов ИТС для пользователя.</w:t>
      </w:r>
    </w:p>
    <w:p w14:paraId="3BC1DBE6" w14:textId="0FF32B6E" w:rsidR="00351212" w:rsidRPr="002F37FC" w:rsidRDefault="00E41C4C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55E10" w:rsidRPr="002F37FC">
        <w:rPr>
          <w:sz w:val="28"/>
          <w:szCs w:val="28"/>
        </w:rPr>
        <w:t xml:space="preserve">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(ПК-3.6)</w:t>
      </w:r>
    </w:p>
    <w:p w14:paraId="17DC0304" w14:textId="171DCD4A" w:rsidR="00C32BD9" w:rsidRPr="002F37FC" w:rsidRDefault="00C32BD9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9812B" w14:textId="797034EC" w:rsidR="002661E6" w:rsidRPr="002F37FC" w:rsidRDefault="003D6C03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5</w:t>
      </w:r>
      <w:r w:rsidR="00E41C4C" w:rsidRPr="002F37FC">
        <w:rPr>
          <w:rFonts w:ascii="Times New Roman" w:hAnsi="Times New Roman" w:cs="Times New Roman"/>
          <w:sz w:val="28"/>
          <w:szCs w:val="28"/>
        </w:rPr>
        <w:t>.</w:t>
      </w:r>
      <w:r w:rsidR="002661E6" w:rsidRPr="002F37FC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468F5557" w14:textId="049B2C3B" w:rsidR="00E41C4C" w:rsidRPr="002F37FC" w:rsidRDefault="00B17B5F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 системам DSRC относятся</w:t>
      </w:r>
      <w:r w:rsidR="00C32BD9" w:rsidRPr="002F37FC">
        <w:rPr>
          <w:rFonts w:ascii="Times New Roman" w:hAnsi="Times New Roman" w:cs="Times New Roman"/>
          <w:sz w:val="28"/>
          <w:szCs w:val="28"/>
        </w:rPr>
        <w:t xml:space="preserve"> __________</w:t>
      </w:r>
    </w:p>
    <w:p w14:paraId="3B56C650" w14:textId="4D3B8AEE" w:rsidR="00352D0E" w:rsidRPr="002F37FC" w:rsidRDefault="00E41C4C" w:rsidP="000B5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17B5F" w:rsidRPr="002F37FC">
        <w:rPr>
          <w:rFonts w:ascii="Times New Roman" w:hAnsi="Times New Roman" w:cs="Times New Roman"/>
          <w:sz w:val="28"/>
          <w:szCs w:val="28"/>
        </w:rPr>
        <w:t>системы управления автомобилями</w:t>
      </w:r>
      <w:r w:rsidR="00352D0E" w:rsidRPr="002F37FC">
        <w:rPr>
          <w:rFonts w:ascii="Times New Roman" w:hAnsi="Times New Roman" w:cs="Times New Roman"/>
          <w:sz w:val="28"/>
          <w:szCs w:val="28"/>
        </w:rPr>
        <w:t>, системы управления трафиком, информационные системы.</w:t>
      </w:r>
    </w:p>
    <w:p w14:paraId="172BD30F" w14:textId="5F5616B8" w:rsidR="00351212" w:rsidRPr="002F37FC" w:rsidRDefault="00B55E10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80EDD" w:rsidRPr="002F37FC">
        <w:rPr>
          <w:rFonts w:ascii="Times New Roman" w:hAnsi="Times New Roman" w:cs="Times New Roman"/>
          <w:sz w:val="28"/>
          <w:szCs w:val="28"/>
        </w:rPr>
        <w:t>ПК-3 (ПК-3.6)</w:t>
      </w:r>
    </w:p>
    <w:p w14:paraId="04B26A89" w14:textId="4BADCD81" w:rsidR="00EE1319" w:rsidRPr="002F37FC" w:rsidRDefault="00EE1319" w:rsidP="00351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619A2" w14:textId="48423483" w:rsidR="000E3704" w:rsidRPr="002F37FC" w:rsidRDefault="000E3704" w:rsidP="000E37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F37FC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65B1AF7E" w14:textId="2C891F3E" w:rsidR="00EE1319" w:rsidRPr="002F37FC" w:rsidRDefault="00EE1319" w:rsidP="000E37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086E1" w14:textId="249F2318" w:rsidR="003E4607" w:rsidRPr="002F37FC" w:rsidRDefault="003E4607" w:rsidP="002F37FC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2F37FC">
        <w:rPr>
          <w:sz w:val="28"/>
          <w:szCs w:val="28"/>
        </w:rPr>
        <w:t>Периферийное оборудование подсистемы:</w:t>
      </w:r>
    </w:p>
    <w:p w14:paraId="7EA1D1EC" w14:textId="3AF3E121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01246" w:rsidRPr="002F37FC">
        <w:rPr>
          <w:rFonts w:ascii="Times New Roman" w:hAnsi="Times New Roman" w:cs="Times New Roman"/>
          <w:sz w:val="28"/>
          <w:szCs w:val="28"/>
        </w:rPr>
        <w:t xml:space="preserve"> Элементы инструментальной подсистемы интеллектуальной транспортной системы, относящиеся к транспортному средству, дорожной инфраструктуре и среде поддержания их коммуникативного взаимодействия.</w:t>
      </w:r>
      <w:r w:rsidRPr="002F37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F428C" w14:textId="732BB82C" w:rsidR="00EE1319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 ПК-3 (ПК-3.6)</w:t>
      </w:r>
    </w:p>
    <w:p w14:paraId="4A466C19" w14:textId="77777777" w:rsidR="002F37FC" w:rsidRPr="002F37FC" w:rsidRDefault="002F37FC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4560F9" w14:textId="354D7D59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2.</w:t>
      </w:r>
      <w:r w:rsidR="003E4607" w:rsidRPr="002F37FC">
        <w:rPr>
          <w:rFonts w:ascii="PT Sans" w:hAnsi="PT Sans"/>
          <w:color w:val="5D6577"/>
          <w:sz w:val="28"/>
          <w:szCs w:val="28"/>
          <w:shd w:val="clear" w:color="auto" w:fill="FFFFFF"/>
        </w:rPr>
        <w:t xml:space="preserve"> </w:t>
      </w:r>
      <w:r w:rsidR="003E4607" w:rsidRPr="002F37FC">
        <w:rPr>
          <w:rFonts w:ascii="Times New Roman" w:hAnsi="Times New Roman" w:cs="Times New Roman"/>
          <w:sz w:val="28"/>
          <w:szCs w:val="28"/>
        </w:rPr>
        <w:t>Сметная цена (стоимость):</w:t>
      </w:r>
    </w:p>
    <w:p w14:paraId="733954DB" w14:textId="7E4FE40D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93291776"/>
      <w:r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E4607" w:rsidRPr="002F37FC">
        <w:rPr>
          <w:rFonts w:ascii="Times New Roman" w:hAnsi="Times New Roman" w:cs="Times New Roman"/>
          <w:sz w:val="28"/>
          <w:szCs w:val="28"/>
        </w:rPr>
        <w:t>Сумма денежных средств, необходимых для осуществления строительства в соответствии с проектной документацией.</w:t>
      </w:r>
    </w:p>
    <w:p w14:paraId="797959F4" w14:textId="6BF18F6B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Компетенции (индикаторы): ПК-3 (ПК-3.6)</w:t>
      </w:r>
    </w:p>
    <w:bookmarkEnd w:id="9"/>
    <w:p w14:paraId="2D17E705" w14:textId="09067B11" w:rsidR="00EE1319" w:rsidRPr="002F37FC" w:rsidRDefault="00EE1319" w:rsidP="002F3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A6B12" w14:textId="756A8A2C" w:rsidR="00EE1319" w:rsidRPr="002F37FC" w:rsidRDefault="00EE1319" w:rsidP="002F37FC">
      <w:pPr>
        <w:pStyle w:val="4"/>
        <w:rPr>
          <w:rFonts w:eastAsiaTheme="minorHAnsi"/>
          <w:szCs w:val="28"/>
        </w:rPr>
      </w:pPr>
      <w:r w:rsidRPr="002F37FC">
        <w:rPr>
          <w:rFonts w:eastAsiaTheme="minorHAnsi"/>
          <w:szCs w:val="28"/>
        </w:rPr>
        <w:t>Задания открытого типа с развернутым ответом</w:t>
      </w:r>
    </w:p>
    <w:p w14:paraId="363AC61B" w14:textId="03A7B38D" w:rsidR="006726C3" w:rsidRPr="002F37FC" w:rsidRDefault="006726C3" w:rsidP="002F37FC">
      <w:pPr>
        <w:pStyle w:val="a5"/>
        <w:numPr>
          <w:ilvl w:val="0"/>
          <w:numId w:val="15"/>
        </w:numPr>
        <w:spacing w:before="0"/>
        <w:ind w:left="0" w:firstLine="709"/>
        <w:jc w:val="both"/>
        <w:rPr>
          <w:sz w:val="28"/>
          <w:szCs w:val="28"/>
        </w:rPr>
      </w:pPr>
      <w:r w:rsidRPr="002F37FC">
        <w:rPr>
          <w:sz w:val="28"/>
          <w:szCs w:val="28"/>
        </w:rPr>
        <w:t xml:space="preserve">Производственная компания планирует выпуск новой продукции. Прогнозируемый годовой спрос составляет 600 ед. Постоянные затраты, связанные с выпуском такого объема продукции, находятся на уровне 12000 руб. в год. Планируемые переменные расходы на единицу продукта составляют 42 руб. Анализ конкурентных компаний, выпускающих аналогичную продукцию, показал, что средний уровень отпускных цен составляет 67 руб. за </w:t>
      </w:r>
      <w:r w:rsidRPr="002F37FC">
        <w:rPr>
          <w:sz w:val="28"/>
          <w:szCs w:val="28"/>
        </w:rPr>
        <w:lastRenderedPageBreak/>
        <w:t xml:space="preserve">единицу. Необходимо определить «точку безубыточности» в натуральном и стоимостном выражении. </w:t>
      </w:r>
    </w:p>
    <w:p w14:paraId="081FB176" w14:textId="77777777" w:rsidR="00B443DD" w:rsidRPr="002F37FC" w:rsidRDefault="00B443DD" w:rsidP="002F37FC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04A505F" w14:textId="57A5A109" w:rsidR="00B443DD" w:rsidRPr="002F37FC" w:rsidRDefault="00B443DD" w:rsidP="002F37FC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64E99843" w14:textId="24A299D1" w:rsidR="00B443DD" w:rsidRPr="002F37FC" w:rsidRDefault="00B443DD" w:rsidP="002F37FC">
      <w:pPr>
        <w:pStyle w:val="a5"/>
        <w:spacing w:before="0"/>
        <w:ind w:left="709" w:firstLine="0"/>
        <w:rPr>
          <w:sz w:val="28"/>
          <w:szCs w:val="28"/>
        </w:rPr>
      </w:pPr>
      <w:r w:rsidRPr="002F37FC">
        <w:rPr>
          <w:sz w:val="28"/>
          <w:szCs w:val="28"/>
        </w:rPr>
        <w:t>Ожидаемый результат:</w:t>
      </w:r>
    </w:p>
    <w:p w14:paraId="501D3CFC" w14:textId="7F52E0D7" w:rsidR="006726C3" w:rsidRPr="002F37FC" w:rsidRDefault="00B443DD" w:rsidP="002F3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726C3" w:rsidRPr="002F37FC">
        <w:rPr>
          <w:rFonts w:ascii="Times New Roman" w:hAnsi="Times New Roman" w:cs="Times New Roman"/>
          <w:sz w:val="28"/>
          <w:szCs w:val="28"/>
        </w:rPr>
        <w:t xml:space="preserve"> Совокупные переменные затраты, связанные с выпуском 600 ед. продукции, составят: </w:t>
      </w:r>
    </w:p>
    <w:p w14:paraId="7AD0FB07" w14:textId="3C656216" w:rsidR="006726C3" w:rsidRPr="002F37FC" w:rsidRDefault="006726C3" w:rsidP="002F37F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   </w:t>
      </w:r>
      <w:r w:rsidR="00F8250F" w:rsidRPr="002F37FC">
        <w:rPr>
          <w:rFonts w:ascii="Times New Roman" w:hAnsi="Times New Roman" w:cs="Times New Roman"/>
          <w:sz w:val="28"/>
          <w:szCs w:val="28"/>
        </w:rPr>
        <w:t xml:space="preserve">  </w:t>
      </w:r>
      <w:r w:rsidRPr="002F37FC">
        <w:rPr>
          <w:rFonts w:ascii="Times New Roman" w:hAnsi="Times New Roman" w:cs="Times New Roman"/>
          <w:sz w:val="28"/>
          <w:szCs w:val="28"/>
        </w:rPr>
        <w:t xml:space="preserve">VC = AVC ∙ Q = 42 ∙ 600 = 25200 руб. </w:t>
      </w:r>
    </w:p>
    <w:p w14:paraId="7DDAE94F" w14:textId="77777777" w:rsidR="006726C3" w:rsidRPr="002F37FC" w:rsidRDefault="006726C3" w:rsidP="002F37FC">
      <w:pPr>
        <w:spacing w:after="0" w:line="240" w:lineRule="auto"/>
        <w:ind w:left="936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После реализации продукции предприятие получит выручку в размере: TR = P ∙ Q = 67 ∙ 600 = 40200 руб.</w:t>
      </w:r>
    </w:p>
    <w:p w14:paraId="6A57ADCC" w14:textId="58BB1B81" w:rsidR="006726C3" w:rsidRPr="002F37FC" w:rsidRDefault="006726C3" w:rsidP="002F37F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     Тогда в стоимостном выражении «точку безубыточности» деятельности данного предприятия можно определить:</w:t>
      </w:r>
    </w:p>
    <w:p w14:paraId="1D1B081F" w14:textId="0811031C" w:rsidR="00815915" w:rsidRPr="002F37FC" w:rsidRDefault="0063172A" w:rsidP="002F37FC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815915" w:rsidRPr="002F37FC">
        <w:rPr>
          <w:rFonts w:ascii="Times New Roman" w:hAnsi="Times New Roman" w:cs="Times New Roman"/>
          <w:sz w:val="28"/>
          <w:szCs w:val="28"/>
          <w:lang w:val="en-US"/>
        </w:rPr>
        <w:t>TR</w:t>
      </w:r>
      <w:r w:rsidR="00815915" w:rsidRPr="002F37FC">
        <w:rPr>
          <w:rFonts w:ascii="Times New Roman" w:hAnsi="Times New Roman" w:cs="Times New Roman"/>
          <w:sz w:val="28"/>
          <w:szCs w:val="28"/>
        </w:rPr>
        <w:t>(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Б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916146" w:rsidRPr="002F37F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FC</m:t>
            </m:r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1-VC/TR</m:t>
                </m:r>
              </m:e>
            </m:d>
          </m:den>
        </m:f>
      </m:oMath>
      <w:r w:rsidR="00916146" w:rsidRPr="002F37F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/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1-25200/40200</m:t>
                </m:r>
              </m:e>
            </m:d>
          </m:den>
        </m:f>
      </m:oMath>
      <w:r w:rsidRPr="002F37FC">
        <w:rPr>
          <w:rFonts w:ascii="Times New Roman" w:eastAsiaTheme="minorEastAsia" w:hAnsi="Times New Roman" w:cs="Times New Roman"/>
          <w:sz w:val="28"/>
          <w:szCs w:val="28"/>
        </w:rPr>
        <w:t xml:space="preserve">=32160 руб. </w:t>
      </w:r>
    </w:p>
    <w:p w14:paraId="4BEB7885" w14:textId="77777777" w:rsidR="0063172A" w:rsidRPr="002F37FC" w:rsidRDefault="006726C3" w:rsidP="002F37FC">
      <w:pPr>
        <w:spacing w:after="0" w:line="240" w:lineRule="auto"/>
        <w:ind w:left="936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>В натуральном выражении «точка безубыточности» равна</w:t>
      </w:r>
    </w:p>
    <w:p w14:paraId="1343A4C3" w14:textId="574CD410" w:rsidR="00EE1319" w:rsidRPr="002F37FC" w:rsidRDefault="00746F78" w:rsidP="002F37FC">
      <w:pPr>
        <w:spacing w:after="0" w:line="240" w:lineRule="auto"/>
        <w:ind w:left="936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Б</m:t>
            </m:r>
          </m:sub>
        </m:sSub>
      </m:oMath>
      <w:r w:rsidRPr="002F37F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P-AVC</m:t>
            </m:r>
          </m:den>
        </m:f>
      </m:oMath>
      <w:r w:rsidRPr="002F37F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67-42</m:t>
            </m:r>
          </m:den>
        </m:f>
      </m:oMath>
      <w:r w:rsidRPr="002F37FC">
        <w:rPr>
          <w:rFonts w:ascii="Times New Roman" w:eastAsiaTheme="minorEastAsia" w:hAnsi="Times New Roman" w:cs="Times New Roman"/>
          <w:sz w:val="28"/>
          <w:szCs w:val="28"/>
        </w:rPr>
        <w:t>=</w:t>
      </w:r>
      <w:bookmarkStart w:id="10" w:name="_Hlk193354120"/>
      <w:r w:rsidRPr="002F37FC">
        <w:rPr>
          <w:rFonts w:ascii="Times New Roman" w:eastAsiaTheme="minorEastAsia" w:hAnsi="Times New Roman" w:cs="Times New Roman"/>
          <w:sz w:val="28"/>
          <w:szCs w:val="28"/>
        </w:rPr>
        <w:t>480 ед</w:t>
      </w:r>
      <w:r w:rsidR="002545C4" w:rsidRPr="002F37FC">
        <w:rPr>
          <w:rFonts w:ascii="Times New Roman" w:eastAsiaTheme="minorEastAsia" w:hAnsi="Times New Roman" w:cs="Times New Roman"/>
          <w:sz w:val="28"/>
          <w:szCs w:val="28"/>
        </w:rPr>
        <w:t>.</w:t>
      </w:r>
    </w:p>
    <w:bookmarkEnd w:id="10"/>
    <w:p w14:paraId="389218D7" w14:textId="613C795D" w:rsidR="002545C4" w:rsidRPr="002F37FC" w:rsidRDefault="002545C4" w:rsidP="002F37F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01246" w:rsidRPr="002F37FC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193291943"/>
      <w:r w:rsidR="00F01246" w:rsidRPr="002F37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F37FC">
        <w:rPr>
          <w:rFonts w:ascii="Times New Roman" w:hAnsi="Times New Roman" w:cs="Times New Roman"/>
          <w:sz w:val="28"/>
          <w:szCs w:val="28"/>
        </w:rPr>
        <w:t xml:space="preserve">32160 руб. или </w:t>
      </w:r>
      <w:r w:rsidRPr="002F37FC">
        <w:rPr>
          <w:rFonts w:ascii="Times New Roman" w:eastAsiaTheme="minorEastAsia" w:hAnsi="Times New Roman" w:cs="Times New Roman"/>
          <w:sz w:val="28"/>
          <w:szCs w:val="28"/>
        </w:rPr>
        <w:t>480 ед.</w:t>
      </w:r>
    </w:p>
    <w:p w14:paraId="3AB99C14" w14:textId="638EEDE5" w:rsidR="00F01246" w:rsidRPr="002F37FC" w:rsidRDefault="00F01246" w:rsidP="002F37FC">
      <w:pPr>
        <w:spacing w:after="0" w:line="240" w:lineRule="auto"/>
        <w:ind w:left="936"/>
        <w:jc w:val="both"/>
        <w:rPr>
          <w:rFonts w:ascii="Times New Roman" w:hAnsi="Times New Roman" w:cs="Times New Roman"/>
          <w:sz w:val="28"/>
          <w:szCs w:val="28"/>
        </w:rPr>
      </w:pPr>
      <w:r w:rsidRPr="002F37FC">
        <w:rPr>
          <w:rFonts w:ascii="Times New Roman" w:hAnsi="Times New Roman" w:cs="Times New Roman"/>
          <w:sz w:val="28"/>
          <w:szCs w:val="28"/>
        </w:rPr>
        <w:t xml:space="preserve">Компетенции (индикаторы): ПК-3 </w:t>
      </w:r>
      <w:bookmarkEnd w:id="11"/>
      <w:r w:rsidR="002F37FC">
        <w:rPr>
          <w:rFonts w:ascii="Times New Roman" w:hAnsi="Times New Roman" w:cs="Times New Roman"/>
          <w:sz w:val="28"/>
          <w:szCs w:val="28"/>
        </w:rPr>
        <w:t>(ПК-3.</w:t>
      </w:r>
      <w:r w:rsidR="00B443DD" w:rsidRPr="002F37FC">
        <w:rPr>
          <w:rFonts w:ascii="Times New Roman" w:hAnsi="Times New Roman" w:cs="Times New Roman"/>
          <w:sz w:val="28"/>
          <w:szCs w:val="28"/>
        </w:rPr>
        <w:t>6)</w:t>
      </w:r>
      <w:bookmarkStart w:id="12" w:name="_GoBack"/>
      <w:bookmarkEnd w:id="12"/>
    </w:p>
    <w:sectPr w:rsidR="00F01246" w:rsidRPr="002F37FC" w:rsidSect="00CE2CFF">
      <w:type w:val="continuous"/>
      <w:pgSz w:w="11910" w:h="16840"/>
      <w:pgMar w:top="1134" w:right="851" w:bottom="127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E2D48" w14:textId="77777777" w:rsidR="005C1893" w:rsidRDefault="005C1893" w:rsidP="00275E67">
      <w:pPr>
        <w:spacing w:after="0" w:line="240" w:lineRule="auto"/>
      </w:pPr>
      <w:r>
        <w:separator/>
      </w:r>
    </w:p>
  </w:endnote>
  <w:endnote w:type="continuationSeparator" w:id="0">
    <w:p w14:paraId="4D610DA4" w14:textId="77777777" w:rsidR="005C1893" w:rsidRDefault="005C1893" w:rsidP="0027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4E245" w14:textId="77777777" w:rsidR="005C1893" w:rsidRDefault="005C1893" w:rsidP="00275E67">
      <w:pPr>
        <w:spacing w:after="0" w:line="240" w:lineRule="auto"/>
      </w:pPr>
      <w:r>
        <w:separator/>
      </w:r>
    </w:p>
  </w:footnote>
  <w:footnote w:type="continuationSeparator" w:id="0">
    <w:p w14:paraId="58E990D7" w14:textId="77777777" w:rsidR="005C1893" w:rsidRDefault="005C1893" w:rsidP="00275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1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3">
    <w:nsid w:val="0E5763C6"/>
    <w:multiLevelType w:val="hybridMultilevel"/>
    <w:tmpl w:val="C42C5C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43AD9"/>
    <w:multiLevelType w:val="hybridMultilevel"/>
    <w:tmpl w:val="8B282710"/>
    <w:lvl w:ilvl="0" w:tplc="FAFE8A5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9A5053"/>
    <w:multiLevelType w:val="hybridMultilevel"/>
    <w:tmpl w:val="746E10D4"/>
    <w:lvl w:ilvl="0" w:tplc="F82C7074">
      <w:start w:val="1"/>
      <w:numFmt w:val="decimal"/>
      <w:lvlText w:val="%1."/>
      <w:lvlJc w:val="left"/>
      <w:pPr>
        <w:ind w:left="810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8D21257"/>
    <w:multiLevelType w:val="hybridMultilevel"/>
    <w:tmpl w:val="4FDC2CE2"/>
    <w:lvl w:ilvl="0" w:tplc="426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5B0036"/>
    <w:multiLevelType w:val="hybridMultilevel"/>
    <w:tmpl w:val="06F2ABFA"/>
    <w:lvl w:ilvl="0" w:tplc="6CA802F6">
      <w:start w:val="1"/>
      <w:numFmt w:val="decimal"/>
      <w:lvlText w:val="%1."/>
      <w:lvlJc w:val="left"/>
      <w:pPr>
        <w:ind w:left="988" w:hanging="360"/>
      </w:pPr>
      <w:rPr>
        <w:rFonts w:hint="default"/>
        <w:color w:val="5D6577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8">
    <w:nsid w:val="41B20C52"/>
    <w:multiLevelType w:val="hybridMultilevel"/>
    <w:tmpl w:val="FE0A7234"/>
    <w:lvl w:ilvl="0" w:tplc="6E68F86C">
      <w:start w:val="1"/>
      <w:numFmt w:val="decimal"/>
      <w:lvlText w:val="%1."/>
      <w:lvlJc w:val="left"/>
      <w:pPr>
        <w:ind w:left="928" w:hanging="360"/>
      </w:pPr>
      <w:rPr>
        <w:rFonts w:ascii="PT Sans" w:hAnsi="PT Sans" w:cstheme="minorBidi" w:hint="default"/>
        <w:color w:val="5D6577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4F5D7BD0"/>
    <w:multiLevelType w:val="hybridMultilevel"/>
    <w:tmpl w:val="4ED47C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A33A4"/>
    <w:multiLevelType w:val="hybridMultilevel"/>
    <w:tmpl w:val="3AC026F8"/>
    <w:lvl w:ilvl="0" w:tplc="D86E8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7B6E7F"/>
    <w:multiLevelType w:val="hybridMultilevel"/>
    <w:tmpl w:val="7ECE328A"/>
    <w:lvl w:ilvl="0" w:tplc="ECC027F0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7700D4C"/>
    <w:multiLevelType w:val="hybridMultilevel"/>
    <w:tmpl w:val="6A2CAD86"/>
    <w:lvl w:ilvl="0" w:tplc="FD8458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EE4BAD"/>
    <w:multiLevelType w:val="hybridMultilevel"/>
    <w:tmpl w:val="7B8ABD3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16729"/>
    <w:multiLevelType w:val="hybridMultilevel"/>
    <w:tmpl w:val="41D889C0"/>
    <w:lvl w:ilvl="0" w:tplc="B69E6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14"/>
  </w:num>
  <w:num w:numId="11">
    <w:abstractNumId w:val="8"/>
  </w:num>
  <w:num w:numId="12">
    <w:abstractNumId w:val="7"/>
  </w:num>
  <w:num w:numId="13">
    <w:abstractNumId w:val="10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F4"/>
    <w:rsid w:val="0002491E"/>
    <w:rsid w:val="000346E6"/>
    <w:rsid w:val="0008643C"/>
    <w:rsid w:val="000B5F53"/>
    <w:rsid w:val="000E3704"/>
    <w:rsid w:val="000F6D87"/>
    <w:rsid w:val="00127310"/>
    <w:rsid w:val="00150205"/>
    <w:rsid w:val="0016543E"/>
    <w:rsid w:val="001A784C"/>
    <w:rsid w:val="001B74BD"/>
    <w:rsid w:val="001E5EE6"/>
    <w:rsid w:val="00207C85"/>
    <w:rsid w:val="00231EE0"/>
    <w:rsid w:val="002545C4"/>
    <w:rsid w:val="002661E6"/>
    <w:rsid w:val="00275E67"/>
    <w:rsid w:val="002C0495"/>
    <w:rsid w:val="002D4C0F"/>
    <w:rsid w:val="002F37FC"/>
    <w:rsid w:val="00351212"/>
    <w:rsid w:val="00352D0E"/>
    <w:rsid w:val="00397030"/>
    <w:rsid w:val="003B5AFC"/>
    <w:rsid w:val="003D6C03"/>
    <w:rsid w:val="003E4607"/>
    <w:rsid w:val="00454509"/>
    <w:rsid w:val="005300E5"/>
    <w:rsid w:val="00531197"/>
    <w:rsid w:val="00551231"/>
    <w:rsid w:val="00572602"/>
    <w:rsid w:val="0057602D"/>
    <w:rsid w:val="005C1893"/>
    <w:rsid w:val="005F14A2"/>
    <w:rsid w:val="0063172A"/>
    <w:rsid w:val="0067025C"/>
    <w:rsid w:val="006726C3"/>
    <w:rsid w:val="006928B3"/>
    <w:rsid w:val="006D51DD"/>
    <w:rsid w:val="00714B4F"/>
    <w:rsid w:val="00746F78"/>
    <w:rsid w:val="007D7971"/>
    <w:rsid w:val="007E0F8C"/>
    <w:rsid w:val="00815915"/>
    <w:rsid w:val="00825535"/>
    <w:rsid w:val="008B680E"/>
    <w:rsid w:val="0091232D"/>
    <w:rsid w:val="00916146"/>
    <w:rsid w:val="009460C7"/>
    <w:rsid w:val="00947C3F"/>
    <w:rsid w:val="00992463"/>
    <w:rsid w:val="009C1E9B"/>
    <w:rsid w:val="009C34D1"/>
    <w:rsid w:val="00A00B73"/>
    <w:rsid w:val="00A20AAB"/>
    <w:rsid w:val="00A33911"/>
    <w:rsid w:val="00A858F4"/>
    <w:rsid w:val="00AE4EA6"/>
    <w:rsid w:val="00AE7A02"/>
    <w:rsid w:val="00B0209B"/>
    <w:rsid w:val="00B0306B"/>
    <w:rsid w:val="00B165B4"/>
    <w:rsid w:val="00B17B5F"/>
    <w:rsid w:val="00B443DD"/>
    <w:rsid w:val="00B55E10"/>
    <w:rsid w:val="00B80EDD"/>
    <w:rsid w:val="00BC2DC4"/>
    <w:rsid w:val="00BF32C3"/>
    <w:rsid w:val="00C06A17"/>
    <w:rsid w:val="00C10189"/>
    <w:rsid w:val="00C32BD9"/>
    <w:rsid w:val="00C45066"/>
    <w:rsid w:val="00C55815"/>
    <w:rsid w:val="00CB08B6"/>
    <w:rsid w:val="00CB09BD"/>
    <w:rsid w:val="00CE0F3D"/>
    <w:rsid w:val="00CE2CFF"/>
    <w:rsid w:val="00D27EE4"/>
    <w:rsid w:val="00D85A8A"/>
    <w:rsid w:val="00DC41AC"/>
    <w:rsid w:val="00E30103"/>
    <w:rsid w:val="00E41C4C"/>
    <w:rsid w:val="00E44330"/>
    <w:rsid w:val="00E44BFB"/>
    <w:rsid w:val="00E74B3E"/>
    <w:rsid w:val="00E81BB8"/>
    <w:rsid w:val="00E84798"/>
    <w:rsid w:val="00EB3391"/>
    <w:rsid w:val="00EB68A4"/>
    <w:rsid w:val="00EE1319"/>
    <w:rsid w:val="00F01246"/>
    <w:rsid w:val="00F15A01"/>
    <w:rsid w:val="00F47203"/>
    <w:rsid w:val="00F8250F"/>
    <w:rsid w:val="00FA472A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B6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0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319"/>
    <w:pPr>
      <w:spacing w:after="360" w:line="240" w:lineRule="auto"/>
      <w:ind w:firstLine="709"/>
      <w:jc w:val="both"/>
      <w:outlineLvl w:val="3"/>
    </w:pPr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72602"/>
  </w:style>
  <w:style w:type="paragraph" w:styleId="a3">
    <w:name w:val="Body Text"/>
    <w:basedOn w:val="a"/>
    <w:link w:val="a4"/>
    <w:uiPriority w:val="1"/>
    <w:qFormat/>
    <w:rsid w:val="00572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7260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72602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72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E41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1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E41C4C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A00B7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00B7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0B7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0B7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0B73"/>
    <w:rPr>
      <w:b/>
      <w:bCs/>
      <w:sz w:val="20"/>
      <w:szCs w:val="20"/>
    </w:rPr>
  </w:style>
  <w:style w:type="table" w:customStyle="1" w:styleId="10">
    <w:name w:val="Сетка таблицы1"/>
    <w:basedOn w:val="a1"/>
    <w:next w:val="a7"/>
    <w:uiPriority w:val="39"/>
    <w:rsid w:val="007E0F8C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7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75E67"/>
  </w:style>
  <w:style w:type="paragraph" w:styleId="af">
    <w:name w:val="footer"/>
    <w:basedOn w:val="a"/>
    <w:link w:val="af0"/>
    <w:uiPriority w:val="99"/>
    <w:unhideWhenUsed/>
    <w:rsid w:val="0027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75E67"/>
  </w:style>
  <w:style w:type="character" w:customStyle="1" w:styleId="40">
    <w:name w:val="Заголовок 4 Знак"/>
    <w:basedOn w:val="a0"/>
    <w:link w:val="4"/>
    <w:uiPriority w:val="9"/>
    <w:semiHidden/>
    <w:rsid w:val="00EE1319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styleId="af1">
    <w:name w:val="Placeholder Text"/>
    <w:basedOn w:val="a0"/>
    <w:uiPriority w:val="99"/>
    <w:semiHidden/>
    <w:rsid w:val="006726C3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2F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F3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0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319"/>
    <w:pPr>
      <w:spacing w:after="360" w:line="240" w:lineRule="auto"/>
      <w:ind w:firstLine="709"/>
      <w:jc w:val="both"/>
      <w:outlineLvl w:val="3"/>
    </w:pPr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72602"/>
  </w:style>
  <w:style w:type="paragraph" w:styleId="a3">
    <w:name w:val="Body Text"/>
    <w:basedOn w:val="a"/>
    <w:link w:val="a4"/>
    <w:uiPriority w:val="1"/>
    <w:qFormat/>
    <w:rsid w:val="00572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7260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72602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72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E41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1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E41C4C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A00B7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00B7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00B7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00B7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00B73"/>
    <w:rPr>
      <w:b/>
      <w:bCs/>
      <w:sz w:val="20"/>
      <w:szCs w:val="20"/>
    </w:rPr>
  </w:style>
  <w:style w:type="table" w:customStyle="1" w:styleId="10">
    <w:name w:val="Сетка таблицы1"/>
    <w:basedOn w:val="a1"/>
    <w:next w:val="a7"/>
    <w:uiPriority w:val="39"/>
    <w:rsid w:val="007E0F8C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27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75E67"/>
  </w:style>
  <w:style w:type="paragraph" w:styleId="af">
    <w:name w:val="footer"/>
    <w:basedOn w:val="a"/>
    <w:link w:val="af0"/>
    <w:uiPriority w:val="99"/>
    <w:unhideWhenUsed/>
    <w:rsid w:val="00275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75E67"/>
  </w:style>
  <w:style w:type="character" w:customStyle="1" w:styleId="40">
    <w:name w:val="Заголовок 4 Знак"/>
    <w:basedOn w:val="a0"/>
    <w:link w:val="4"/>
    <w:uiPriority w:val="9"/>
    <w:semiHidden/>
    <w:rsid w:val="00EE1319"/>
    <w:rPr>
      <w:rFonts w:ascii="Times New Roman" w:eastAsia="Times New Roman" w:hAnsi="Times New Roman"/>
      <w:b/>
      <w:bCs/>
      <w:kern w:val="2"/>
      <w:sz w:val="28"/>
      <w:szCs w:val="24"/>
      <w14:ligatures w14:val="standardContextual"/>
    </w:rPr>
  </w:style>
  <w:style w:type="character" w:styleId="af1">
    <w:name w:val="Placeholder Text"/>
    <w:basedOn w:val="a0"/>
    <w:uiPriority w:val="99"/>
    <w:semiHidden/>
    <w:rsid w:val="006726C3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2F3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F3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8</Pages>
  <Words>1644</Words>
  <Characters>9373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46</cp:revision>
  <dcterms:created xsi:type="dcterms:W3CDTF">2025-02-17T13:41:00Z</dcterms:created>
  <dcterms:modified xsi:type="dcterms:W3CDTF">2025-03-21T11:34:00Z</dcterms:modified>
</cp:coreProperties>
</file>