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B51A" w14:textId="7602469A" w:rsidR="00C13DC8" w:rsidRPr="007D098A" w:rsidRDefault="00C13DC8" w:rsidP="007D098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D098A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3067AD2B" w14:textId="77777777" w:rsidR="00C13DC8" w:rsidRPr="007D098A" w:rsidRDefault="00C13DC8" w:rsidP="007D09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«Эксплуатационные материалы автомобилей»</w:t>
      </w:r>
    </w:p>
    <w:p w14:paraId="146B14E1" w14:textId="77777777" w:rsidR="00C13DC8" w:rsidRPr="007D098A" w:rsidRDefault="00C13DC8" w:rsidP="007D098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B0CAF70" w14:textId="77777777" w:rsidR="00C13DC8" w:rsidRPr="007D098A" w:rsidRDefault="00C13DC8" w:rsidP="007D098A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7D098A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60B34243" w14:textId="77777777" w:rsidR="00C13DC8" w:rsidRPr="007D098A" w:rsidRDefault="00C13DC8" w:rsidP="007D098A">
      <w:pPr>
        <w:pStyle w:val="3"/>
        <w:rPr>
          <w:szCs w:val="28"/>
        </w:rPr>
      </w:pPr>
    </w:p>
    <w:p w14:paraId="5801F7CE" w14:textId="77777777" w:rsidR="00C13DC8" w:rsidRPr="007D098A" w:rsidRDefault="00C13DC8" w:rsidP="002E14C7">
      <w:pPr>
        <w:pStyle w:val="4"/>
        <w:ind w:firstLine="0"/>
        <w:rPr>
          <w:szCs w:val="28"/>
        </w:rPr>
      </w:pPr>
      <w:r w:rsidRPr="007D098A">
        <w:rPr>
          <w:szCs w:val="28"/>
        </w:rPr>
        <w:t>Задания закрытого типа на выбор правильного ответа</w:t>
      </w:r>
    </w:p>
    <w:p w14:paraId="5E8C7027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Выберите один правильный ответ.</w:t>
      </w:r>
    </w:p>
    <w:p w14:paraId="4CB76B9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1. Какой способ переработки нефти предусматривает переработку сырья при</w:t>
      </w:r>
    </w:p>
    <w:p w14:paraId="33A7A7D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температуре 450...500 °С и давлении 2...5 МПа?</w:t>
      </w:r>
    </w:p>
    <w:p w14:paraId="41DEEC7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термический крекинг</w:t>
      </w:r>
    </w:p>
    <w:p w14:paraId="2021CF98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каталитический крекинг</w:t>
      </w:r>
    </w:p>
    <w:p w14:paraId="4C25CF9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</w:t>
      </w:r>
    </w:p>
    <w:p w14:paraId="61989CE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36C74E3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104BBB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2. Чем является смесь углеводородов с пределами кипения 40...205 °С и плотностью 700...780 кг/м</w:t>
      </w:r>
      <w:proofErr w:type="gramStart"/>
      <w:r w:rsidRPr="007D098A">
        <w:rPr>
          <w:sz w:val="28"/>
          <w:szCs w:val="28"/>
          <w:vertAlign w:val="superscript"/>
        </w:rPr>
        <w:t xml:space="preserve">3 </w:t>
      </w:r>
      <w:r w:rsidRPr="007D098A">
        <w:rPr>
          <w:sz w:val="28"/>
          <w:szCs w:val="28"/>
        </w:rPr>
        <w:t>?</w:t>
      </w:r>
      <w:proofErr w:type="gramEnd"/>
    </w:p>
    <w:p w14:paraId="6735FDCD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бензином</w:t>
      </w:r>
    </w:p>
    <w:p w14:paraId="1D569C82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дизельным топливом</w:t>
      </w:r>
    </w:p>
    <w:p w14:paraId="1EBEE472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керосином</w:t>
      </w:r>
    </w:p>
    <w:p w14:paraId="1C4EAC4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</w:t>
      </w:r>
    </w:p>
    <w:p w14:paraId="1132EDF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69E0DB7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50A59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3. Каким показателем оценивается детонационная стойкость бензина?</w:t>
      </w:r>
    </w:p>
    <w:p w14:paraId="1AEE977C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 xml:space="preserve">А) </w:t>
      </w:r>
      <w:proofErr w:type="spellStart"/>
      <w:r w:rsidRPr="007D098A">
        <w:rPr>
          <w:sz w:val="28"/>
          <w:szCs w:val="28"/>
        </w:rPr>
        <w:t>Цетановым</w:t>
      </w:r>
      <w:proofErr w:type="spellEnd"/>
      <w:r w:rsidRPr="007D098A">
        <w:rPr>
          <w:sz w:val="28"/>
          <w:szCs w:val="28"/>
        </w:rPr>
        <w:t xml:space="preserve"> числом</w:t>
      </w:r>
    </w:p>
    <w:p w14:paraId="4E3637E7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Плотностью топлива</w:t>
      </w:r>
    </w:p>
    <w:p w14:paraId="110B7A2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Испаряемостью топлива</w:t>
      </w:r>
    </w:p>
    <w:p w14:paraId="005AE15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Октановым числом</w:t>
      </w:r>
    </w:p>
    <w:p w14:paraId="3983D45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Г</w:t>
      </w:r>
    </w:p>
    <w:p w14:paraId="11770D7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1F4C650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CB718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4. Как называется наивысшая температура, при которой дизельное топливо теряет прозрачность?</w:t>
      </w:r>
    </w:p>
    <w:p w14:paraId="27CE977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Кристаллизации</w:t>
      </w:r>
    </w:p>
    <w:p w14:paraId="3B967BA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Застывания</w:t>
      </w:r>
    </w:p>
    <w:p w14:paraId="1712054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Помутнения</w:t>
      </w:r>
    </w:p>
    <w:p w14:paraId="2960CE82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Самовоспламенения</w:t>
      </w:r>
    </w:p>
    <w:p w14:paraId="01DF0BA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В</w:t>
      </w:r>
    </w:p>
    <w:p w14:paraId="64CF930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0A489A0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A2CFA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5. Каким показателем оценивается способность дизельного топлива самовоспламеняться?</w:t>
      </w:r>
    </w:p>
    <w:p w14:paraId="1EAC474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 xml:space="preserve">А) </w:t>
      </w:r>
      <w:proofErr w:type="spellStart"/>
      <w:r w:rsidRPr="007D098A">
        <w:rPr>
          <w:sz w:val="28"/>
          <w:szCs w:val="28"/>
        </w:rPr>
        <w:t>Цетановым</w:t>
      </w:r>
      <w:proofErr w:type="spellEnd"/>
      <w:r w:rsidRPr="007D098A">
        <w:rPr>
          <w:sz w:val="28"/>
          <w:szCs w:val="28"/>
        </w:rPr>
        <w:t xml:space="preserve"> числом</w:t>
      </w:r>
    </w:p>
    <w:p w14:paraId="5236CA6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Октановым числом</w:t>
      </w:r>
    </w:p>
    <w:p w14:paraId="1AFEBA7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lastRenderedPageBreak/>
        <w:t>В) Степенью сжатия</w:t>
      </w:r>
    </w:p>
    <w:p w14:paraId="3943344D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Поверхностным натяжением</w:t>
      </w:r>
    </w:p>
    <w:p w14:paraId="623A511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</w:t>
      </w:r>
    </w:p>
    <w:p w14:paraId="7246383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0AE6C9A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D1FBE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6. Выберите маркировку смеси Пропан - Бутановая техническая зимняя.</w:t>
      </w:r>
    </w:p>
    <w:p w14:paraId="5CB8D12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СПБТЛ</w:t>
      </w:r>
    </w:p>
    <w:p w14:paraId="393C02DB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СПБТА</w:t>
      </w:r>
    </w:p>
    <w:p w14:paraId="4E466EEA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СПБТЗ</w:t>
      </w:r>
    </w:p>
    <w:p w14:paraId="7F19DB4C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СПБТВ</w:t>
      </w:r>
    </w:p>
    <w:p w14:paraId="1DFF001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 В</w:t>
      </w:r>
    </w:p>
    <w:p w14:paraId="5AB2B05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1423F8D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0DED8D" w14:textId="77777777" w:rsidR="00C13DC8" w:rsidRPr="007D098A" w:rsidRDefault="00C13DC8" w:rsidP="002E14C7">
      <w:pPr>
        <w:pStyle w:val="4"/>
        <w:ind w:firstLine="0"/>
        <w:rPr>
          <w:szCs w:val="28"/>
        </w:rPr>
      </w:pPr>
      <w:r w:rsidRPr="007D098A">
        <w:rPr>
          <w:szCs w:val="28"/>
        </w:rPr>
        <w:t>Задания закрытого типа на установление соответствия</w:t>
      </w:r>
    </w:p>
    <w:p w14:paraId="085F22D4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4C7C20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E6A99E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A9ED7DC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ACBDB73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1.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6"/>
        <w:gridCol w:w="4142"/>
        <w:gridCol w:w="1779"/>
        <w:gridCol w:w="883"/>
        <w:gridCol w:w="2169"/>
      </w:tblGrid>
      <w:tr w:rsidR="00C13DC8" w:rsidRPr="007D098A" w14:paraId="4948FA25" w14:textId="77777777" w:rsidTr="00096843">
        <w:trPr>
          <w:trHeight w:val="424"/>
        </w:trPr>
        <w:tc>
          <w:tcPr>
            <w:tcW w:w="666" w:type="dxa"/>
          </w:tcPr>
          <w:p w14:paraId="59AEC46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5921" w:type="dxa"/>
            <w:gridSpan w:val="2"/>
          </w:tcPr>
          <w:p w14:paraId="20B0DC3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Присадки, применяющиеся для улучшения вязкостно-температурных характеристик</w:t>
            </w:r>
          </w:p>
        </w:tc>
        <w:tc>
          <w:tcPr>
            <w:tcW w:w="883" w:type="dxa"/>
          </w:tcPr>
          <w:p w14:paraId="3BFDD49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69" w:type="dxa"/>
          </w:tcPr>
          <w:p w14:paraId="13D0B8A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Загустители</w:t>
            </w:r>
          </w:p>
        </w:tc>
      </w:tr>
      <w:tr w:rsidR="00C13DC8" w:rsidRPr="007D098A" w14:paraId="45772F66" w14:textId="77777777" w:rsidTr="00096843">
        <w:trPr>
          <w:trHeight w:val="533"/>
        </w:trPr>
        <w:tc>
          <w:tcPr>
            <w:tcW w:w="666" w:type="dxa"/>
            <w:vMerge w:val="restart"/>
          </w:tcPr>
          <w:p w14:paraId="0FB1339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5921" w:type="dxa"/>
            <w:gridSpan w:val="2"/>
            <w:vMerge w:val="restart"/>
          </w:tcPr>
          <w:p w14:paraId="1C15BD2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7D098A">
              <w:rPr>
                <w:sz w:val="28"/>
                <w:szCs w:val="28"/>
              </w:rPr>
              <w:t>Присадки</w:t>
            </w:r>
            <w:proofErr w:type="gramEnd"/>
            <w:r w:rsidRPr="007D098A">
              <w:rPr>
                <w:sz w:val="28"/>
                <w:szCs w:val="28"/>
              </w:rPr>
              <w:t xml:space="preserve"> подавляющие срастание кристаллов парафина и снижают температуру их кристаллизации</w:t>
            </w:r>
          </w:p>
        </w:tc>
        <w:tc>
          <w:tcPr>
            <w:tcW w:w="883" w:type="dxa"/>
          </w:tcPr>
          <w:p w14:paraId="0906D7C4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69" w:type="dxa"/>
          </w:tcPr>
          <w:p w14:paraId="6690361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Депрессанты</w:t>
            </w:r>
          </w:p>
        </w:tc>
      </w:tr>
      <w:tr w:rsidR="00C13DC8" w:rsidRPr="007D098A" w14:paraId="117EEF8A" w14:textId="77777777" w:rsidTr="00096843">
        <w:trPr>
          <w:trHeight w:val="353"/>
        </w:trPr>
        <w:tc>
          <w:tcPr>
            <w:tcW w:w="666" w:type="dxa"/>
            <w:vMerge/>
          </w:tcPr>
          <w:p w14:paraId="08623440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921" w:type="dxa"/>
            <w:gridSpan w:val="2"/>
            <w:vMerge/>
          </w:tcPr>
          <w:p w14:paraId="3A7B26B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883" w:type="dxa"/>
          </w:tcPr>
          <w:p w14:paraId="2188D51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69" w:type="dxa"/>
          </w:tcPr>
          <w:p w14:paraId="19634C9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Вязкостные</w:t>
            </w:r>
          </w:p>
        </w:tc>
      </w:tr>
      <w:tr w:rsidR="00C13DC8" w:rsidRPr="007D098A" w14:paraId="3164D836" w14:textId="77777777" w:rsidTr="00096843">
        <w:tc>
          <w:tcPr>
            <w:tcW w:w="9639" w:type="dxa"/>
            <w:gridSpan w:val="5"/>
            <w:tcBorders>
              <w:bottom w:val="single" w:sz="4" w:space="0" w:color="auto"/>
            </w:tcBorders>
          </w:tcPr>
          <w:p w14:paraId="4DB84611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C13DC8" w:rsidRPr="007D098A" w14:paraId="3AC60B09" w14:textId="77777777" w:rsidTr="00096843">
        <w:trPr>
          <w:trHeight w:val="158"/>
        </w:trPr>
        <w:tc>
          <w:tcPr>
            <w:tcW w:w="4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7E3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21E4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2D8D054A" w14:textId="77777777" w:rsidTr="00096843">
        <w:trPr>
          <w:trHeight w:val="157"/>
        </w:trPr>
        <w:tc>
          <w:tcPr>
            <w:tcW w:w="4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1EA0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CF79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C13DC8" w:rsidRPr="007D098A" w14:paraId="170DBF9F" w14:textId="77777777" w:rsidTr="00096843">
        <w:tc>
          <w:tcPr>
            <w:tcW w:w="9639" w:type="dxa"/>
            <w:gridSpan w:val="5"/>
            <w:tcBorders>
              <w:top w:val="single" w:sz="4" w:space="0" w:color="auto"/>
            </w:tcBorders>
          </w:tcPr>
          <w:p w14:paraId="1610A16E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057CF541" w14:textId="77777777" w:rsidR="00C13DC8" w:rsidRPr="007D098A" w:rsidRDefault="00C13DC8" w:rsidP="007D098A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5"/>
        <w:gridCol w:w="4133"/>
        <w:gridCol w:w="1947"/>
        <w:gridCol w:w="710"/>
        <w:gridCol w:w="2184"/>
      </w:tblGrid>
      <w:tr w:rsidR="00C13DC8" w:rsidRPr="007D098A" w14:paraId="24C94DB3" w14:textId="77777777" w:rsidTr="00096843">
        <w:tc>
          <w:tcPr>
            <w:tcW w:w="9639" w:type="dxa"/>
            <w:gridSpan w:val="5"/>
          </w:tcPr>
          <w:p w14:paraId="25D984D3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2. Установите соответствие между левым и правым столбцами.</w:t>
            </w:r>
          </w:p>
        </w:tc>
      </w:tr>
      <w:tr w:rsidR="00C13DC8" w:rsidRPr="007D098A" w14:paraId="56F8831B" w14:textId="77777777" w:rsidTr="00096843">
        <w:trPr>
          <w:trHeight w:val="424"/>
        </w:trPr>
        <w:tc>
          <w:tcPr>
            <w:tcW w:w="665" w:type="dxa"/>
          </w:tcPr>
          <w:p w14:paraId="59B6849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080" w:type="dxa"/>
            <w:gridSpan w:val="2"/>
          </w:tcPr>
          <w:p w14:paraId="4A09C0B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Понижают поверхностную энергию жидкостей, вследствие чего вода в масле образует стойкую эмульсию и выделяется в отдельный слой</w:t>
            </w:r>
          </w:p>
        </w:tc>
        <w:tc>
          <w:tcPr>
            <w:tcW w:w="710" w:type="dxa"/>
          </w:tcPr>
          <w:p w14:paraId="733406B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84" w:type="dxa"/>
          </w:tcPr>
          <w:p w14:paraId="2DF2CEE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Эмульгаторы</w:t>
            </w:r>
          </w:p>
        </w:tc>
      </w:tr>
      <w:tr w:rsidR="00C13DC8" w:rsidRPr="007D098A" w14:paraId="329C7EFE" w14:textId="77777777" w:rsidTr="00096843">
        <w:trPr>
          <w:trHeight w:val="533"/>
        </w:trPr>
        <w:tc>
          <w:tcPr>
            <w:tcW w:w="665" w:type="dxa"/>
            <w:vMerge w:val="restart"/>
          </w:tcPr>
          <w:p w14:paraId="16CA811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080" w:type="dxa"/>
            <w:gridSpan w:val="2"/>
            <w:vMerge w:val="restart"/>
          </w:tcPr>
          <w:p w14:paraId="71C65658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 снижают пенообразование и предупреждают вспенивание масел из-за снижения прочности поверхностных масляных пленок</w:t>
            </w:r>
          </w:p>
        </w:tc>
        <w:tc>
          <w:tcPr>
            <w:tcW w:w="710" w:type="dxa"/>
          </w:tcPr>
          <w:p w14:paraId="60EB60C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84" w:type="dxa"/>
          </w:tcPr>
          <w:p w14:paraId="40EBD6C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Антипенные</w:t>
            </w:r>
          </w:p>
        </w:tc>
      </w:tr>
      <w:tr w:rsidR="00C13DC8" w:rsidRPr="007D098A" w14:paraId="1A49E1C8" w14:textId="77777777" w:rsidTr="00096843">
        <w:trPr>
          <w:trHeight w:val="353"/>
        </w:trPr>
        <w:tc>
          <w:tcPr>
            <w:tcW w:w="665" w:type="dxa"/>
            <w:vMerge/>
          </w:tcPr>
          <w:p w14:paraId="38C0AE2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080" w:type="dxa"/>
            <w:gridSpan w:val="2"/>
            <w:vMerge/>
          </w:tcPr>
          <w:p w14:paraId="52E65D9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14:paraId="6AA07B7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84" w:type="dxa"/>
          </w:tcPr>
          <w:p w14:paraId="29AE2EE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Противопенные</w:t>
            </w:r>
          </w:p>
        </w:tc>
      </w:tr>
      <w:tr w:rsidR="00C13DC8" w:rsidRPr="007D098A" w14:paraId="60B1470F" w14:textId="77777777" w:rsidTr="00096843">
        <w:tc>
          <w:tcPr>
            <w:tcW w:w="9639" w:type="dxa"/>
            <w:gridSpan w:val="5"/>
          </w:tcPr>
          <w:p w14:paraId="1F67804A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C13DC8" w:rsidRPr="007D098A" w14:paraId="4471C67A" w14:textId="77777777" w:rsidTr="00096843">
        <w:trPr>
          <w:trHeight w:val="158"/>
        </w:trPr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02C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A7E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73C9046E" w14:textId="77777777" w:rsidTr="00096843">
        <w:trPr>
          <w:trHeight w:val="157"/>
        </w:trPr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0392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DC4C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C13DC8" w:rsidRPr="007D098A" w14:paraId="224CA92E" w14:textId="77777777" w:rsidTr="00096843">
        <w:tc>
          <w:tcPr>
            <w:tcW w:w="9639" w:type="dxa"/>
            <w:gridSpan w:val="5"/>
          </w:tcPr>
          <w:p w14:paraId="01BBF257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72031EAE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4252"/>
        <w:gridCol w:w="1661"/>
        <w:gridCol w:w="540"/>
        <w:gridCol w:w="2727"/>
      </w:tblGrid>
      <w:tr w:rsidR="00C13DC8" w:rsidRPr="007D098A" w14:paraId="764F24FB" w14:textId="77777777" w:rsidTr="004F6926">
        <w:tc>
          <w:tcPr>
            <w:tcW w:w="9855" w:type="dxa"/>
            <w:gridSpan w:val="5"/>
          </w:tcPr>
          <w:p w14:paraId="7CBCE94D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lastRenderedPageBreak/>
              <w:t>3. Установите соответствие между левым и правым столбцами.</w:t>
            </w:r>
          </w:p>
        </w:tc>
      </w:tr>
      <w:tr w:rsidR="00C13DC8" w:rsidRPr="007D098A" w14:paraId="1C7F49F7" w14:textId="77777777" w:rsidTr="004F6926">
        <w:trPr>
          <w:trHeight w:val="424"/>
        </w:trPr>
        <w:tc>
          <w:tcPr>
            <w:tcW w:w="675" w:type="dxa"/>
          </w:tcPr>
          <w:p w14:paraId="554AB4AF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5913" w:type="dxa"/>
            <w:gridSpan w:val="2"/>
          </w:tcPr>
          <w:p w14:paraId="2E026F0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 xml:space="preserve">Масла, полученные из нефтяных фракций и очищенными от нежелательных примесей </w:t>
            </w:r>
          </w:p>
        </w:tc>
        <w:tc>
          <w:tcPr>
            <w:tcW w:w="540" w:type="dxa"/>
          </w:tcPr>
          <w:p w14:paraId="2E69FDA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727" w:type="dxa"/>
          </w:tcPr>
          <w:p w14:paraId="33353D5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Синтетические</w:t>
            </w:r>
          </w:p>
        </w:tc>
      </w:tr>
      <w:tr w:rsidR="00C13DC8" w:rsidRPr="007D098A" w14:paraId="238EC4BC" w14:textId="77777777" w:rsidTr="004F6926">
        <w:trPr>
          <w:trHeight w:val="533"/>
        </w:trPr>
        <w:tc>
          <w:tcPr>
            <w:tcW w:w="675" w:type="dxa"/>
            <w:vMerge w:val="restart"/>
          </w:tcPr>
          <w:p w14:paraId="5A4538E8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5913" w:type="dxa"/>
            <w:gridSpan w:val="2"/>
            <w:vMerge w:val="restart"/>
          </w:tcPr>
          <w:p w14:paraId="2CA5149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Масла, полученные из органических соединений многоступенчатым синтезом</w:t>
            </w:r>
          </w:p>
        </w:tc>
        <w:tc>
          <w:tcPr>
            <w:tcW w:w="540" w:type="dxa"/>
          </w:tcPr>
          <w:p w14:paraId="5414C04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727" w:type="dxa"/>
          </w:tcPr>
          <w:p w14:paraId="3B2207B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Органические</w:t>
            </w:r>
          </w:p>
        </w:tc>
      </w:tr>
      <w:tr w:rsidR="00C13DC8" w:rsidRPr="007D098A" w14:paraId="3EEC0DA3" w14:textId="77777777" w:rsidTr="004F6926">
        <w:trPr>
          <w:trHeight w:val="353"/>
        </w:trPr>
        <w:tc>
          <w:tcPr>
            <w:tcW w:w="675" w:type="dxa"/>
            <w:vMerge/>
          </w:tcPr>
          <w:p w14:paraId="371E1E30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vMerge/>
          </w:tcPr>
          <w:p w14:paraId="1978F2A1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000C02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727" w:type="dxa"/>
          </w:tcPr>
          <w:p w14:paraId="47D7DAA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Минеральные</w:t>
            </w:r>
          </w:p>
        </w:tc>
      </w:tr>
      <w:tr w:rsidR="00C13DC8" w:rsidRPr="007D098A" w14:paraId="5FF62C0D" w14:textId="77777777" w:rsidTr="004F6926">
        <w:tc>
          <w:tcPr>
            <w:tcW w:w="9855" w:type="dxa"/>
            <w:gridSpan w:val="5"/>
          </w:tcPr>
          <w:p w14:paraId="00D3FF4F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C13DC8" w:rsidRPr="007D098A" w14:paraId="319D5EA7" w14:textId="77777777" w:rsidTr="00653D67">
        <w:trPr>
          <w:trHeight w:val="158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CAF7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550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548501FF" w14:textId="77777777" w:rsidTr="00653D67">
        <w:trPr>
          <w:trHeight w:val="157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0D2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F36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C13DC8" w:rsidRPr="007D098A" w14:paraId="613070B8" w14:textId="77777777" w:rsidTr="004F6926">
        <w:tc>
          <w:tcPr>
            <w:tcW w:w="9855" w:type="dxa"/>
            <w:gridSpan w:val="5"/>
          </w:tcPr>
          <w:p w14:paraId="0DAA8156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1A6130B1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4252"/>
        <w:gridCol w:w="2201"/>
        <w:gridCol w:w="540"/>
        <w:gridCol w:w="2187"/>
      </w:tblGrid>
      <w:tr w:rsidR="00C13DC8" w:rsidRPr="007D098A" w14:paraId="1342B616" w14:textId="77777777" w:rsidTr="004F6926">
        <w:tc>
          <w:tcPr>
            <w:tcW w:w="9855" w:type="dxa"/>
            <w:gridSpan w:val="5"/>
          </w:tcPr>
          <w:p w14:paraId="1D95B4B8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4. Установите соответствие между левым и правым столбцами.</w:t>
            </w:r>
          </w:p>
        </w:tc>
      </w:tr>
      <w:tr w:rsidR="00C13DC8" w:rsidRPr="007D098A" w14:paraId="25586F30" w14:textId="77777777" w:rsidTr="004F6926">
        <w:trPr>
          <w:trHeight w:val="424"/>
        </w:trPr>
        <w:tc>
          <w:tcPr>
            <w:tcW w:w="675" w:type="dxa"/>
          </w:tcPr>
          <w:p w14:paraId="0150292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453" w:type="dxa"/>
            <w:gridSpan w:val="2"/>
          </w:tcPr>
          <w:p w14:paraId="7B47C21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Вязкость, которая характеризуется текучестью масла при нормальной и высокой температурах</w:t>
            </w:r>
          </w:p>
        </w:tc>
        <w:tc>
          <w:tcPr>
            <w:tcW w:w="540" w:type="dxa"/>
          </w:tcPr>
          <w:p w14:paraId="0AEDCF0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87" w:type="dxa"/>
          </w:tcPr>
          <w:p w14:paraId="602C7A30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Динамическая</w:t>
            </w:r>
          </w:p>
        </w:tc>
      </w:tr>
      <w:tr w:rsidR="00C13DC8" w:rsidRPr="007D098A" w14:paraId="5964EA60" w14:textId="77777777" w:rsidTr="004F6926">
        <w:trPr>
          <w:trHeight w:val="533"/>
        </w:trPr>
        <w:tc>
          <w:tcPr>
            <w:tcW w:w="675" w:type="dxa"/>
            <w:vMerge w:val="restart"/>
          </w:tcPr>
          <w:p w14:paraId="4CAE3F8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453" w:type="dxa"/>
            <w:gridSpan w:val="2"/>
            <w:vMerge w:val="restart"/>
          </w:tcPr>
          <w:p w14:paraId="53C9107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Вязкость, которая характеризуется текучестью масла в экстремальных условиях, то есть при низкой температуре применительно к условиям пуска холодного двигателя и при высокой температуре, когда скорости сдвига близки к реальным</w:t>
            </w:r>
          </w:p>
        </w:tc>
        <w:tc>
          <w:tcPr>
            <w:tcW w:w="540" w:type="dxa"/>
          </w:tcPr>
          <w:p w14:paraId="638A667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87" w:type="dxa"/>
          </w:tcPr>
          <w:p w14:paraId="4F8917D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Статическая</w:t>
            </w:r>
          </w:p>
        </w:tc>
      </w:tr>
      <w:tr w:rsidR="00C13DC8" w:rsidRPr="007D098A" w14:paraId="4A840A6D" w14:textId="77777777" w:rsidTr="004F6926">
        <w:trPr>
          <w:trHeight w:val="353"/>
        </w:trPr>
        <w:tc>
          <w:tcPr>
            <w:tcW w:w="675" w:type="dxa"/>
            <w:vMerge/>
          </w:tcPr>
          <w:p w14:paraId="0F80391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453" w:type="dxa"/>
            <w:gridSpan w:val="2"/>
            <w:vMerge/>
          </w:tcPr>
          <w:p w14:paraId="451B2DD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EBADFC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87" w:type="dxa"/>
          </w:tcPr>
          <w:p w14:paraId="2226EDF8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Кинематическая</w:t>
            </w:r>
          </w:p>
        </w:tc>
      </w:tr>
      <w:tr w:rsidR="00C13DC8" w:rsidRPr="007D098A" w14:paraId="3C4C8C88" w14:textId="77777777" w:rsidTr="004F6926">
        <w:tc>
          <w:tcPr>
            <w:tcW w:w="9855" w:type="dxa"/>
            <w:gridSpan w:val="5"/>
          </w:tcPr>
          <w:p w14:paraId="4690CE71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C13DC8" w:rsidRPr="007D098A" w14:paraId="5DB1B460" w14:textId="77777777" w:rsidTr="00653D67">
        <w:trPr>
          <w:trHeight w:val="158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22F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4AAE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41FFE6AB" w14:textId="77777777" w:rsidTr="00653D67">
        <w:trPr>
          <w:trHeight w:val="157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A570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7602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C13DC8" w:rsidRPr="007D098A" w14:paraId="08A7255A" w14:textId="77777777" w:rsidTr="004F6926">
        <w:tc>
          <w:tcPr>
            <w:tcW w:w="9855" w:type="dxa"/>
            <w:gridSpan w:val="5"/>
          </w:tcPr>
          <w:p w14:paraId="114113F4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0F509988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5"/>
        <w:gridCol w:w="4262"/>
        <w:gridCol w:w="2009"/>
        <w:gridCol w:w="539"/>
        <w:gridCol w:w="2380"/>
      </w:tblGrid>
      <w:tr w:rsidR="00C13DC8" w:rsidRPr="007D098A" w14:paraId="0EE66394" w14:textId="77777777" w:rsidTr="004F6926">
        <w:tc>
          <w:tcPr>
            <w:tcW w:w="9855" w:type="dxa"/>
            <w:gridSpan w:val="5"/>
          </w:tcPr>
          <w:p w14:paraId="221EB3D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5. Установите соответствие между левым и правым столбцами.</w:t>
            </w:r>
          </w:p>
        </w:tc>
      </w:tr>
      <w:tr w:rsidR="00C13DC8" w:rsidRPr="007D098A" w14:paraId="370B13DC" w14:textId="77777777" w:rsidTr="004F6926">
        <w:trPr>
          <w:trHeight w:val="424"/>
        </w:trPr>
        <w:tc>
          <w:tcPr>
            <w:tcW w:w="665" w:type="dxa"/>
          </w:tcPr>
          <w:p w14:paraId="3786CCC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271" w:type="dxa"/>
            <w:gridSpan w:val="2"/>
          </w:tcPr>
          <w:p w14:paraId="496AC7F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 xml:space="preserve">Присадки предотвращают поверхность трения от </w:t>
            </w:r>
            <w:proofErr w:type="spellStart"/>
            <w:r w:rsidRPr="007D098A">
              <w:rPr>
                <w:sz w:val="28"/>
                <w:szCs w:val="28"/>
              </w:rPr>
              <w:t>задиров</w:t>
            </w:r>
            <w:proofErr w:type="spellEnd"/>
            <w:r w:rsidRPr="007D098A">
              <w:rPr>
                <w:sz w:val="28"/>
                <w:szCs w:val="28"/>
              </w:rPr>
              <w:t xml:space="preserve"> при высоких давлениях</w:t>
            </w:r>
          </w:p>
        </w:tc>
        <w:tc>
          <w:tcPr>
            <w:tcW w:w="539" w:type="dxa"/>
          </w:tcPr>
          <w:p w14:paraId="2086D24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380" w:type="dxa"/>
          </w:tcPr>
          <w:p w14:paraId="6F3DF5C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Противоизносные</w:t>
            </w:r>
          </w:p>
        </w:tc>
      </w:tr>
      <w:tr w:rsidR="00C13DC8" w:rsidRPr="007D098A" w14:paraId="416934F3" w14:textId="77777777" w:rsidTr="004F6926">
        <w:trPr>
          <w:trHeight w:val="533"/>
        </w:trPr>
        <w:tc>
          <w:tcPr>
            <w:tcW w:w="665" w:type="dxa"/>
            <w:vMerge w:val="restart"/>
          </w:tcPr>
          <w:p w14:paraId="3F05B1D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271" w:type="dxa"/>
            <w:gridSpan w:val="2"/>
            <w:vMerge w:val="restart"/>
          </w:tcPr>
          <w:p w14:paraId="58856E6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 xml:space="preserve">Присадки увеличивают липкость и улучшают </w:t>
            </w:r>
            <w:proofErr w:type="spellStart"/>
            <w:r w:rsidRPr="007D098A">
              <w:rPr>
                <w:sz w:val="28"/>
                <w:szCs w:val="28"/>
              </w:rPr>
              <w:t>смазываемость</w:t>
            </w:r>
            <w:proofErr w:type="spellEnd"/>
          </w:p>
        </w:tc>
        <w:tc>
          <w:tcPr>
            <w:tcW w:w="539" w:type="dxa"/>
          </w:tcPr>
          <w:p w14:paraId="11E9870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380" w:type="dxa"/>
          </w:tcPr>
          <w:p w14:paraId="46EE5CC1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Укрепляющие</w:t>
            </w:r>
          </w:p>
        </w:tc>
      </w:tr>
      <w:tr w:rsidR="00C13DC8" w:rsidRPr="007D098A" w14:paraId="5287420B" w14:textId="77777777" w:rsidTr="004F6926">
        <w:trPr>
          <w:trHeight w:val="353"/>
        </w:trPr>
        <w:tc>
          <w:tcPr>
            <w:tcW w:w="665" w:type="dxa"/>
            <w:vMerge/>
          </w:tcPr>
          <w:p w14:paraId="7C212A2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271" w:type="dxa"/>
            <w:gridSpan w:val="2"/>
            <w:vMerge/>
          </w:tcPr>
          <w:p w14:paraId="1F5A751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39" w:type="dxa"/>
          </w:tcPr>
          <w:p w14:paraId="6C4A5D8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380" w:type="dxa"/>
          </w:tcPr>
          <w:p w14:paraId="7BF3C98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Противозадирные</w:t>
            </w:r>
          </w:p>
        </w:tc>
      </w:tr>
      <w:tr w:rsidR="00C13DC8" w:rsidRPr="007D098A" w14:paraId="7D124E95" w14:textId="77777777" w:rsidTr="004F6926">
        <w:tc>
          <w:tcPr>
            <w:tcW w:w="9855" w:type="dxa"/>
            <w:gridSpan w:val="5"/>
          </w:tcPr>
          <w:p w14:paraId="29FD7F88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C13DC8" w:rsidRPr="007D098A" w14:paraId="11CCB054" w14:textId="77777777" w:rsidTr="00653D67">
        <w:trPr>
          <w:trHeight w:val="158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39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9C44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049C63A4" w14:textId="77777777" w:rsidTr="00653D67">
        <w:trPr>
          <w:trHeight w:val="157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2EE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2A17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C13DC8" w:rsidRPr="007D098A" w14:paraId="6ECE2A3C" w14:textId="77777777" w:rsidTr="004F6926">
        <w:tc>
          <w:tcPr>
            <w:tcW w:w="9855" w:type="dxa"/>
            <w:gridSpan w:val="5"/>
          </w:tcPr>
          <w:p w14:paraId="7EA72F4A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76371F7A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4252"/>
        <w:gridCol w:w="2201"/>
        <w:gridCol w:w="540"/>
        <w:gridCol w:w="2187"/>
      </w:tblGrid>
      <w:tr w:rsidR="00C13DC8" w:rsidRPr="007D098A" w14:paraId="3E192846" w14:textId="77777777" w:rsidTr="004F6926">
        <w:tc>
          <w:tcPr>
            <w:tcW w:w="9855" w:type="dxa"/>
            <w:gridSpan w:val="5"/>
          </w:tcPr>
          <w:p w14:paraId="3BBF89E0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6. Установите соответствие между левым и правым столбцами.</w:t>
            </w:r>
          </w:p>
        </w:tc>
      </w:tr>
      <w:tr w:rsidR="00C13DC8" w:rsidRPr="007D098A" w14:paraId="1C2047D8" w14:textId="77777777" w:rsidTr="004F6926">
        <w:trPr>
          <w:trHeight w:val="424"/>
        </w:trPr>
        <w:tc>
          <w:tcPr>
            <w:tcW w:w="675" w:type="dxa"/>
          </w:tcPr>
          <w:p w14:paraId="662ACD5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453" w:type="dxa"/>
            <w:gridSpan w:val="2"/>
          </w:tcPr>
          <w:p w14:paraId="13152AA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Защищают поверхность деталей из цветных металлов от коррозии и коррозионного износа, вызываемых органическими кислотами</w:t>
            </w:r>
          </w:p>
        </w:tc>
        <w:tc>
          <w:tcPr>
            <w:tcW w:w="540" w:type="dxa"/>
          </w:tcPr>
          <w:p w14:paraId="2E11EF2F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87" w:type="dxa"/>
          </w:tcPr>
          <w:p w14:paraId="01119F7E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Очищающие</w:t>
            </w:r>
          </w:p>
        </w:tc>
      </w:tr>
      <w:tr w:rsidR="00C13DC8" w:rsidRPr="007D098A" w14:paraId="2E6382DF" w14:textId="77777777" w:rsidTr="004F6926">
        <w:trPr>
          <w:trHeight w:val="533"/>
        </w:trPr>
        <w:tc>
          <w:tcPr>
            <w:tcW w:w="675" w:type="dxa"/>
            <w:vMerge w:val="restart"/>
          </w:tcPr>
          <w:p w14:paraId="1D70DD3F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453" w:type="dxa"/>
            <w:gridSpan w:val="2"/>
            <w:vMerge w:val="restart"/>
          </w:tcPr>
          <w:p w14:paraId="0DE48C9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7D098A">
              <w:rPr>
                <w:sz w:val="28"/>
                <w:szCs w:val="28"/>
              </w:rPr>
              <w:t>Присадки</w:t>
            </w:r>
            <w:proofErr w:type="gramEnd"/>
            <w:r w:rsidRPr="007D098A">
              <w:rPr>
                <w:sz w:val="28"/>
                <w:szCs w:val="28"/>
              </w:rPr>
              <w:t xml:space="preserve"> предотвращающие агломерацию (слипание) нерастворимых продуктов окисления и их отложений на деталях</w:t>
            </w:r>
          </w:p>
        </w:tc>
        <w:tc>
          <w:tcPr>
            <w:tcW w:w="540" w:type="dxa"/>
          </w:tcPr>
          <w:p w14:paraId="13F1949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87" w:type="dxa"/>
          </w:tcPr>
          <w:p w14:paraId="35DE5B5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Ингибиторы коррозии</w:t>
            </w:r>
          </w:p>
        </w:tc>
      </w:tr>
      <w:tr w:rsidR="00C13DC8" w:rsidRPr="007D098A" w14:paraId="55C34E64" w14:textId="77777777" w:rsidTr="004F6926">
        <w:trPr>
          <w:trHeight w:val="353"/>
        </w:trPr>
        <w:tc>
          <w:tcPr>
            <w:tcW w:w="675" w:type="dxa"/>
            <w:vMerge/>
          </w:tcPr>
          <w:p w14:paraId="3AA067D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453" w:type="dxa"/>
            <w:gridSpan w:val="2"/>
            <w:vMerge/>
          </w:tcPr>
          <w:p w14:paraId="36BCCA9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3B41B9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87" w:type="dxa"/>
          </w:tcPr>
          <w:p w14:paraId="2F93D79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Моющие</w:t>
            </w:r>
          </w:p>
        </w:tc>
      </w:tr>
      <w:tr w:rsidR="00C13DC8" w:rsidRPr="007D098A" w14:paraId="51F01C1E" w14:textId="77777777" w:rsidTr="004F6926">
        <w:tc>
          <w:tcPr>
            <w:tcW w:w="9855" w:type="dxa"/>
            <w:gridSpan w:val="5"/>
          </w:tcPr>
          <w:p w14:paraId="40A3408C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lastRenderedPageBreak/>
              <w:t>Правильный ответ</w:t>
            </w:r>
          </w:p>
        </w:tc>
      </w:tr>
      <w:tr w:rsidR="00C13DC8" w:rsidRPr="007D098A" w14:paraId="3A157F2C" w14:textId="77777777" w:rsidTr="00653D67">
        <w:trPr>
          <w:trHeight w:val="158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BE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E799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3D43B430" w14:textId="77777777" w:rsidTr="00653D67">
        <w:trPr>
          <w:trHeight w:val="157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835D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80D9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C13DC8" w:rsidRPr="007D098A" w14:paraId="4BE2D5EA" w14:textId="77777777" w:rsidTr="004F6926">
        <w:tc>
          <w:tcPr>
            <w:tcW w:w="9855" w:type="dxa"/>
            <w:gridSpan w:val="5"/>
          </w:tcPr>
          <w:p w14:paraId="6964677B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583551FD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1"/>
        <w:gridCol w:w="4276"/>
        <w:gridCol w:w="1734"/>
        <w:gridCol w:w="537"/>
        <w:gridCol w:w="2657"/>
      </w:tblGrid>
      <w:tr w:rsidR="00C13DC8" w:rsidRPr="007D098A" w14:paraId="17213A4A" w14:textId="77777777" w:rsidTr="004F6926">
        <w:tc>
          <w:tcPr>
            <w:tcW w:w="9855" w:type="dxa"/>
            <w:gridSpan w:val="5"/>
          </w:tcPr>
          <w:p w14:paraId="10974AE7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7. Установите соответствие между левым и правым столбцами.</w:t>
            </w:r>
          </w:p>
        </w:tc>
      </w:tr>
      <w:tr w:rsidR="00C13DC8" w:rsidRPr="007D098A" w14:paraId="2F860AAA" w14:textId="77777777" w:rsidTr="004F6926">
        <w:trPr>
          <w:trHeight w:val="424"/>
        </w:trPr>
        <w:tc>
          <w:tcPr>
            <w:tcW w:w="651" w:type="dxa"/>
          </w:tcPr>
          <w:p w14:paraId="70C5EF7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010" w:type="dxa"/>
            <w:gridSpan w:val="2"/>
          </w:tcPr>
          <w:p w14:paraId="7480861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 нейтрализующие кислоты, образующиеся при окислении углеводородов</w:t>
            </w:r>
          </w:p>
        </w:tc>
        <w:tc>
          <w:tcPr>
            <w:tcW w:w="537" w:type="dxa"/>
          </w:tcPr>
          <w:p w14:paraId="01A5F74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657" w:type="dxa"/>
          </w:tcPr>
          <w:p w14:paraId="570D2D0C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Антиоксидантные</w:t>
            </w:r>
          </w:p>
        </w:tc>
      </w:tr>
      <w:tr w:rsidR="00C13DC8" w:rsidRPr="007D098A" w14:paraId="66BB5F5C" w14:textId="77777777" w:rsidTr="004F6926">
        <w:trPr>
          <w:trHeight w:val="533"/>
        </w:trPr>
        <w:tc>
          <w:tcPr>
            <w:tcW w:w="651" w:type="dxa"/>
            <w:vMerge w:val="restart"/>
          </w:tcPr>
          <w:p w14:paraId="4453F0E0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010" w:type="dxa"/>
            <w:gridSpan w:val="2"/>
            <w:vMerge w:val="restart"/>
          </w:tcPr>
          <w:p w14:paraId="634CA86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 подавляющие окисление масла в начальной его стадии путем взаимодействия с первичными продуктами реакции окисления – перекисями и обрывают цепные реакции окисления</w:t>
            </w:r>
          </w:p>
        </w:tc>
        <w:tc>
          <w:tcPr>
            <w:tcW w:w="537" w:type="dxa"/>
          </w:tcPr>
          <w:p w14:paraId="0EE547E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657" w:type="dxa"/>
          </w:tcPr>
          <w:p w14:paraId="0D03D2D1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Антиокислительные</w:t>
            </w:r>
          </w:p>
        </w:tc>
      </w:tr>
      <w:tr w:rsidR="00C13DC8" w:rsidRPr="007D098A" w14:paraId="632BC66E" w14:textId="77777777" w:rsidTr="004F6926">
        <w:trPr>
          <w:trHeight w:val="353"/>
        </w:trPr>
        <w:tc>
          <w:tcPr>
            <w:tcW w:w="651" w:type="dxa"/>
            <w:vMerge/>
          </w:tcPr>
          <w:p w14:paraId="3D46388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010" w:type="dxa"/>
            <w:gridSpan w:val="2"/>
            <w:vMerge/>
          </w:tcPr>
          <w:p w14:paraId="49F40A7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37" w:type="dxa"/>
          </w:tcPr>
          <w:p w14:paraId="3241FBC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657" w:type="dxa"/>
          </w:tcPr>
          <w:p w14:paraId="2865C46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Антикоррозионные</w:t>
            </w:r>
          </w:p>
        </w:tc>
      </w:tr>
      <w:tr w:rsidR="00C13DC8" w:rsidRPr="007D098A" w14:paraId="3B595A7A" w14:textId="77777777" w:rsidTr="004F6926">
        <w:tc>
          <w:tcPr>
            <w:tcW w:w="9855" w:type="dxa"/>
            <w:gridSpan w:val="5"/>
          </w:tcPr>
          <w:p w14:paraId="21685A35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C13DC8" w:rsidRPr="007D098A" w14:paraId="2FB6AF78" w14:textId="77777777" w:rsidTr="00653D67">
        <w:trPr>
          <w:trHeight w:val="158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CF23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33B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2E85486F" w14:textId="77777777" w:rsidTr="00653D67">
        <w:trPr>
          <w:trHeight w:val="157"/>
        </w:trPr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4AB1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0F5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C13DC8" w:rsidRPr="007D098A" w14:paraId="78F63CD3" w14:textId="77777777" w:rsidTr="004F6926">
        <w:tc>
          <w:tcPr>
            <w:tcW w:w="9855" w:type="dxa"/>
            <w:gridSpan w:val="5"/>
          </w:tcPr>
          <w:p w14:paraId="4A389D45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Компетенции (индикаторы): ПК-2 (ПК-2.1)</w:t>
            </w:r>
          </w:p>
        </w:tc>
      </w:tr>
    </w:tbl>
    <w:p w14:paraId="198865E9" w14:textId="77777777" w:rsidR="00C13DC8" w:rsidRPr="007D098A" w:rsidRDefault="00C13DC8" w:rsidP="00096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BA6DD8" w14:textId="77777777" w:rsidR="00C13DC8" w:rsidRPr="007D098A" w:rsidRDefault="00C13DC8" w:rsidP="007D098A">
      <w:pPr>
        <w:pStyle w:val="4"/>
        <w:ind w:firstLine="0"/>
        <w:rPr>
          <w:szCs w:val="28"/>
        </w:rPr>
      </w:pPr>
      <w:r w:rsidRPr="007D098A">
        <w:rPr>
          <w:szCs w:val="28"/>
        </w:rPr>
        <w:t>Задания закрытого типа на установление правильной последовательности</w:t>
      </w:r>
    </w:p>
    <w:p w14:paraId="2B14B4E9" w14:textId="77777777" w:rsidR="00C13DC8" w:rsidRPr="007D098A" w:rsidRDefault="00C13DC8" w:rsidP="007D098A">
      <w:pPr>
        <w:spacing w:after="0"/>
        <w:rPr>
          <w:rFonts w:ascii="Times New Roman" w:hAnsi="Times New Roman"/>
          <w:sz w:val="28"/>
          <w:szCs w:val="28"/>
        </w:rPr>
      </w:pPr>
    </w:p>
    <w:p w14:paraId="546D2662" w14:textId="77777777" w:rsidR="00C13DC8" w:rsidRPr="00096843" w:rsidRDefault="00C13DC8" w:rsidP="000968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96843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A667256" w14:textId="77777777" w:rsidR="00C13DC8" w:rsidRDefault="00C13DC8" w:rsidP="000968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96843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73D4D4B" w14:textId="77777777" w:rsidR="00C13DC8" w:rsidRPr="007D098A" w:rsidRDefault="00C13DC8" w:rsidP="000968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5CB206C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>1. Укажите последовательность получения фракций при прямой перегонке нефти.</w:t>
      </w:r>
    </w:p>
    <w:p w14:paraId="2CA79179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>А) Мазут</w:t>
      </w:r>
    </w:p>
    <w:p w14:paraId="33849850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 xml:space="preserve">Б) </w:t>
      </w:r>
      <w:proofErr w:type="spellStart"/>
      <w:r w:rsidRPr="00194889">
        <w:rPr>
          <w:sz w:val="28"/>
          <w:szCs w:val="28"/>
        </w:rPr>
        <w:t>Легроиновая</w:t>
      </w:r>
      <w:proofErr w:type="spellEnd"/>
    </w:p>
    <w:p w14:paraId="00D4083D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>В) Бензиновая</w:t>
      </w:r>
    </w:p>
    <w:p w14:paraId="614CB119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 xml:space="preserve">Г) </w:t>
      </w:r>
      <w:proofErr w:type="spellStart"/>
      <w:r w:rsidRPr="00194889">
        <w:rPr>
          <w:sz w:val="28"/>
          <w:szCs w:val="28"/>
        </w:rPr>
        <w:t>Газойлевая</w:t>
      </w:r>
      <w:proofErr w:type="spellEnd"/>
    </w:p>
    <w:p w14:paraId="5632FAFA" w14:textId="77777777" w:rsidR="00C13DC8" w:rsidRPr="00194889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889">
        <w:rPr>
          <w:rFonts w:ascii="Times New Roman" w:hAnsi="Times New Roman"/>
          <w:sz w:val="28"/>
          <w:szCs w:val="28"/>
        </w:rPr>
        <w:t>Правильный ответ: В, Б, Г, А</w:t>
      </w:r>
    </w:p>
    <w:p w14:paraId="7CD32787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889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4BA056A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296B88" w14:textId="77777777" w:rsidR="00C13DC8" w:rsidRPr="007D098A" w:rsidRDefault="00C13DC8" w:rsidP="002E14C7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7D098A">
        <w:rPr>
          <w:rFonts w:ascii="Times New Roman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0D0F2DF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62B28C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768749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4D5C2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BD5572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27E41B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1. ___________ называется смесь жидких органических веществ, в которых растворены различные твердые углеводороды и смолистые вещества.</w:t>
      </w:r>
    </w:p>
    <w:p w14:paraId="00AC311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нефтью</w:t>
      </w:r>
    </w:p>
    <w:p w14:paraId="68E44C3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194CECC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23FA2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lastRenderedPageBreak/>
        <w:t>2. Остаток после перегонки нефти – это ___________.</w:t>
      </w:r>
    </w:p>
    <w:p w14:paraId="7A3FEFD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мазут</w:t>
      </w:r>
    </w:p>
    <w:p w14:paraId="01E2321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(ПК-3.2)</w:t>
      </w:r>
    </w:p>
    <w:p w14:paraId="5DA7EAA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E2DEA5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3. Остаток после перегонки мазута – это ___________.</w:t>
      </w:r>
    </w:p>
    <w:p w14:paraId="53842AB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гудрон</w:t>
      </w:r>
    </w:p>
    <w:p w14:paraId="1067B953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(ПК-3.2)</w:t>
      </w:r>
    </w:p>
    <w:p w14:paraId="763D6EE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D3A3C0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4. Испаряемость автомобильных бензинов характеризуется _______________.</w:t>
      </w:r>
    </w:p>
    <w:p w14:paraId="2B3DD9E3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давлением насыщенных паров</w:t>
      </w:r>
    </w:p>
    <w:p w14:paraId="7EDCAAD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(ПК-3.2)</w:t>
      </w:r>
    </w:p>
    <w:p w14:paraId="7292B79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9B2D8D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5. Способность жидкого топлива сохранять свой состав и свойства в процессе хранения и транспортировки называется __________________.</w:t>
      </w:r>
    </w:p>
    <w:p w14:paraId="392F252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стабильностью</w:t>
      </w:r>
    </w:p>
    <w:p w14:paraId="60B14C7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0CCE795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120D3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6. Способность вещества к переходу из жидкого состояния в газообразное называется __________.</w:t>
      </w:r>
    </w:p>
    <w:p w14:paraId="1791040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испаряемостью</w:t>
      </w:r>
    </w:p>
    <w:p w14:paraId="3154DB6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1F72149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8C258A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7. Теплота сгорания это ______________.</w:t>
      </w:r>
    </w:p>
    <w:p w14:paraId="79890CA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Правильный ответ: тепло, выделяющееся при полном сгорании </w:t>
      </w:r>
      <w:smartTag w:uri="urn:schemas-microsoft-com:office:smarttags" w:element="metricconverter">
        <w:smartTagPr>
          <w:attr w:name="ProductID" w:val="1 кг"/>
        </w:smartTagPr>
        <w:r w:rsidRPr="007D098A">
          <w:rPr>
            <w:rFonts w:ascii="Times New Roman" w:hAnsi="Times New Roman"/>
            <w:sz w:val="28"/>
            <w:szCs w:val="28"/>
          </w:rPr>
          <w:t>1 кг</w:t>
        </w:r>
      </w:smartTag>
      <w:r w:rsidRPr="007D098A">
        <w:rPr>
          <w:rFonts w:ascii="Times New Roman" w:hAnsi="Times New Roman"/>
          <w:sz w:val="28"/>
          <w:szCs w:val="28"/>
        </w:rPr>
        <w:t xml:space="preserve"> вещества</w:t>
      </w:r>
    </w:p>
    <w:p w14:paraId="19B8384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4B53667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8DB971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2D100D5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BDC0ADC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Напишите пропущенное слово (слова, словосочетание).</w:t>
      </w:r>
    </w:p>
    <w:p w14:paraId="23996E5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02BDAD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1. Температура 50% - ной точки на кривой разгонки бензина характеризует ___________.</w:t>
      </w:r>
    </w:p>
    <w:p w14:paraId="3D769FD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детонационные свойства</w:t>
      </w:r>
    </w:p>
    <w:p w14:paraId="0ADF47D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(ПК-3.2)</w:t>
      </w:r>
    </w:p>
    <w:p w14:paraId="32D2B35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36834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2. Температура 90% - ной </w:t>
      </w:r>
      <w:r>
        <w:rPr>
          <w:sz w:val="28"/>
          <w:szCs w:val="28"/>
        </w:rPr>
        <w:t>т</w:t>
      </w:r>
      <w:r w:rsidRPr="007D098A">
        <w:rPr>
          <w:sz w:val="28"/>
          <w:szCs w:val="28"/>
        </w:rPr>
        <w:t>очки на кривой разгонки бензина характеризует ___________.</w:t>
      </w:r>
    </w:p>
    <w:p w14:paraId="3E56BB2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быстроту прогрева ДВС</w:t>
      </w:r>
    </w:p>
    <w:p w14:paraId="205736F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(ПК-3.2)</w:t>
      </w:r>
    </w:p>
    <w:p w14:paraId="4CE3789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9720A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3. Температура 10% -ной точки на кривой разгонки бензина отвечает за ___________.</w:t>
      </w:r>
    </w:p>
    <w:p w14:paraId="39CCD66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пусковые свойства бензина</w:t>
      </w:r>
    </w:p>
    <w:p w14:paraId="0248F8B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lastRenderedPageBreak/>
        <w:t>Компетенции (индикаторы): ПК-3 (ПК-3.3)</w:t>
      </w:r>
    </w:p>
    <w:p w14:paraId="447973A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56568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4. _______________ это специальные охлаждающие, низкозамерзающие жидкости.</w:t>
      </w:r>
    </w:p>
    <w:p w14:paraId="4541BAB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антифризы</w:t>
      </w:r>
    </w:p>
    <w:p w14:paraId="05A4607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(ПК-3.3)</w:t>
      </w:r>
    </w:p>
    <w:p w14:paraId="0E147963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81967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5. Тормозные жидкости ___________ можно смешивать.</w:t>
      </w:r>
    </w:p>
    <w:p w14:paraId="00773D37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имеющие одинаковую основу</w:t>
      </w:r>
    </w:p>
    <w:p w14:paraId="7974077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(ПК-3.3)</w:t>
      </w:r>
    </w:p>
    <w:p w14:paraId="73508CE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3A1903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73DE709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7931FDC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7D098A">
        <w:rPr>
          <w:rFonts w:ascii="Times New Roman" w:hAnsi="Times New Roman"/>
          <w:i/>
          <w:kern w:val="2"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23A194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29E7C6C1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Что собой представляет крекинг метод переработки нефти?</w:t>
      </w:r>
    </w:p>
    <w:p w14:paraId="3BC0A26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D098A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055C50B" w14:textId="66A6F233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к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рекинг - метод переработки нефти, в котором преобладающими реакциями являются реакции расщепления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BE20FEB" w14:textId="357517A8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A89888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(ПК-3.4)</w:t>
      </w:r>
    </w:p>
    <w:p w14:paraId="494895C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A736EF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 xml:space="preserve">Что собой представляет </w:t>
      </w:r>
      <w:proofErr w:type="spellStart"/>
      <w:r w:rsidRPr="007D098A">
        <w:rPr>
          <w:sz w:val="28"/>
          <w:szCs w:val="28"/>
        </w:rPr>
        <w:t>платформинг</w:t>
      </w:r>
      <w:proofErr w:type="spellEnd"/>
      <w:r w:rsidRPr="007D098A">
        <w:rPr>
          <w:sz w:val="28"/>
          <w:szCs w:val="28"/>
        </w:rPr>
        <w:t xml:space="preserve"> - метод переработки нефти?</w:t>
      </w:r>
    </w:p>
    <w:p w14:paraId="29F32C6B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9344D60" w14:textId="4DFFD035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 xml:space="preserve">метод переработки нефти при использовании платинового катализатора называется </w:t>
      </w:r>
      <w:proofErr w:type="spellStart"/>
      <w:r w:rsidR="00C13DC8" w:rsidRPr="007D098A">
        <w:rPr>
          <w:rFonts w:ascii="Times New Roman" w:hAnsi="Times New Roman"/>
          <w:sz w:val="28"/>
          <w:szCs w:val="28"/>
        </w:rPr>
        <w:t>платформинг</w:t>
      </w:r>
      <w:proofErr w:type="spellEnd"/>
      <w:r w:rsidR="00C13DC8" w:rsidRPr="007D09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C13DC8" w:rsidRPr="007D098A">
        <w:rPr>
          <w:rFonts w:ascii="Times New Roman" w:hAnsi="Times New Roman"/>
          <w:sz w:val="28"/>
          <w:szCs w:val="28"/>
        </w:rPr>
        <w:t xml:space="preserve"> метод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B2796AA" w14:textId="768944D9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8CBCB8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(ПК-3.4)</w:t>
      </w:r>
    </w:p>
    <w:p w14:paraId="3D4BD6B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7991F0" w14:textId="77777777" w:rsidR="00C13DC8" w:rsidRPr="006F0E27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F0E27">
        <w:rPr>
          <w:sz w:val="28"/>
          <w:szCs w:val="28"/>
        </w:rPr>
        <w:t>Что происходит с вязкостью дизельного топлива с понижением его температуры?</w:t>
      </w:r>
    </w:p>
    <w:p w14:paraId="4FE05B09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30CF1C1" w14:textId="15A0252A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6F0E27">
        <w:rPr>
          <w:rFonts w:ascii="Times New Roman" w:hAnsi="Times New Roman"/>
          <w:sz w:val="28"/>
          <w:szCs w:val="28"/>
          <w:lang w:eastAsia="ru-RU"/>
        </w:rPr>
        <w:t>с понижением температуры значение вязкости возрастает</w:t>
      </w:r>
    </w:p>
    <w:p w14:paraId="7793DB31" w14:textId="42A34983" w:rsidR="00C13DC8" w:rsidRPr="006F0E27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7E4CE1D4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E27">
        <w:rPr>
          <w:rFonts w:ascii="Times New Roman" w:hAnsi="Times New Roman"/>
          <w:sz w:val="28"/>
          <w:szCs w:val="28"/>
        </w:rPr>
        <w:t>Компетенции (индикаторы): ПК-3 (ПК- 3.5)</w:t>
      </w:r>
    </w:p>
    <w:p w14:paraId="66808C1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8BDF04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 подразделяются автомобили, работающие на газообразном топливе?</w:t>
      </w:r>
    </w:p>
    <w:p w14:paraId="4CF79C48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635E610C" w14:textId="1CA35D09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lastRenderedPageBreak/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а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втомобили, работающие на газообразном топливе, подразделяют на газогенераторные и газобаллонные</w:t>
      </w:r>
    </w:p>
    <w:p w14:paraId="13EDCDA7" w14:textId="36BDE6CC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4F7376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(ПК-3.4)</w:t>
      </w:r>
    </w:p>
    <w:p w14:paraId="3B15BCB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F699B1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Какое рабочее давление сжиженных газов используется на газобаллонных автомобилях?</w:t>
      </w:r>
    </w:p>
    <w:p w14:paraId="4E72FEE1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763E440" w14:textId="54A41C14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д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ля хранения сжиженных газов газобаллонные автомобили имеют баллоны с рабочим давлением 1,57 МПа</w:t>
      </w:r>
    </w:p>
    <w:p w14:paraId="175CDFAA" w14:textId="5E385951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0FD4B0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7035512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77CCD7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Что собой представляют лаковые отложения?</w:t>
      </w:r>
    </w:p>
    <w:p w14:paraId="36FA3570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A1C55EE" w14:textId="5E4247CD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л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аковые отложения – высоковязкие, плохо испаряющиеся, нерастворимые вещества, образующиеся окислением углеводородов, осаждающиеся на деталях тонким блестящим слоем</w:t>
      </w:r>
    </w:p>
    <w:p w14:paraId="5D3A859A" w14:textId="6C195856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924502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(ПК-3.5)</w:t>
      </w:r>
    </w:p>
    <w:p w14:paraId="712458A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6B3454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Какими температурными свойствами должна обладать охлаждающая жидкость?</w:t>
      </w:r>
    </w:p>
    <w:p w14:paraId="1DC32CA5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1997AE28" w14:textId="2B3F6CB3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о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хлаждающая жидкость должна обладать высокой температурой кипения</w:t>
      </w:r>
    </w:p>
    <w:p w14:paraId="7BE7EDE8" w14:textId="6B00F711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0B9EE86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(ПК-3.4)</w:t>
      </w:r>
    </w:p>
    <w:p w14:paraId="6A475CE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C44324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Какими коррозионными свойствами должна обладать охлаждающая жидкость?</w:t>
      </w:r>
    </w:p>
    <w:p w14:paraId="5A509684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B1D0190" w14:textId="11C454A5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о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 xml:space="preserve">хлаждающая жидкость не должна </w:t>
      </w:r>
      <w:proofErr w:type="spellStart"/>
      <w:r w:rsidR="00C13DC8" w:rsidRPr="007D098A">
        <w:rPr>
          <w:rFonts w:ascii="Times New Roman" w:hAnsi="Times New Roman"/>
          <w:sz w:val="28"/>
          <w:szCs w:val="28"/>
          <w:lang w:eastAsia="ru-RU"/>
        </w:rPr>
        <w:t>корродировать</w:t>
      </w:r>
      <w:proofErr w:type="spellEnd"/>
      <w:r w:rsidR="00C13DC8" w:rsidRPr="007D098A">
        <w:rPr>
          <w:rFonts w:ascii="Times New Roman" w:hAnsi="Times New Roman"/>
          <w:sz w:val="28"/>
          <w:szCs w:val="28"/>
          <w:lang w:eastAsia="ru-RU"/>
        </w:rPr>
        <w:t xml:space="preserve"> соприкасающиеся детали и должна по возможности меньше образовывать накипь в системе охлаждения</w:t>
      </w:r>
    </w:p>
    <w:p w14:paraId="3DF342D0" w14:textId="12D1BE6B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856FB8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(ПК-3.5)</w:t>
      </w:r>
    </w:p>
    <w:p w14:paraId="7BFB6AD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3D9D6D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lastRenderedPageBreak/>
        <w:t>Как может осуществляться хранение топлив?</w:t>
      </w:r>
    </w:p>
    <w:p w14:paraId="11CD6625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09487CA" w14:textId="33C0ED69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в зависимости от технической оснащенности складов хранения топлив может осуществляться в подземных, полуподземных, и наземных резервуарах</w:t>
      </w:r>
    </w:p>
    <w:p w14:paraId="11B45B5E" w14:textId="4D2A250D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F21F16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(ПК-3.5)</w:t>
      </w:r>
    </w:p>
    <w:p w14:paraId="6437B8F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C0AC4F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Что представляет собой понятие «Норма расхода ГСМ».</w:t>
      </w:r>
    </w:p>
    <w:p w14:paraId="229F29D8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764CA26" w14:textId="0B8FD966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норма расхода топлива и смазочных материалов — это предельно допустимое их количество, необходимое для выполнения перевозок или другой работы при установленном режиме</w:t>
      </w:r>
    </w:p>
    <w:p w14:paraId="1517A300" w14:textId="00ABF1FE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6D4E81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(ПК-3.5)</w:t>
      </w:r>
    </w:p>
    <w:p w14:paraId="70D8202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557C2A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 чем состоит смысл понятия «Экономия топлива»?</w:t>
      </w:r>
    </w:p>
    <w:p w14:paraId="20891992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0B3E61B" w14:textId="5B6F8C8F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экономия топлива – рациональная система применения топлив, борьба за сохранение их качества, сокращения потерь и снижение расхода</w:t>
      </w:r>
    </w:p>
    <w:p w14:paraId="3F37596C" w14:textId="308F5EAB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96E493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Компетенции (индикаторы): ПК-3 (ПК-3.5)</w:t>
      </w:r>
    </w:p>
    <w:p w14:paraId="26FCB487" w14:textId="5F371AAB" w:rsidR="00C13DC8" w:rsidRPr="007D098A" w:rsidRDefault="00C13DC8" w:rsidP="00EF66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13DC8" w:rsidRPr="007D098A" w:rsidSect="00B530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ED04E" w14:textId="77777777" w:rsidR="00474AE1" w:rsidRDefault="00474AE1" w:rsidP="00D917D2">
      <w:pPr>
        <w:spacing w:after="0" w:line="240" w:lineRule="auto"/>
      </w:pPr>
      <w:r>
        <w:separator/>
      </w:r>
    </w:p>
  </w:endnote>
  <w:endnote w:type="continuationSeparator" w:id="0">
    <w:p w14:paraId="0E4B590B" w14:textId="77777777" w:rsidR="00474AE1" w:rsidRDefault="00474AE1" w:rsidP="00D9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5A837" w14:textId="77777777" w:rsidR="00C13DC8" w:rsidRDefault="00C13DC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A6D3" w14:textId="77777777" w:rsidR="00C13DC8" w:rsidRDefault="00C561D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13DC8">
      <w:rPr>
        <w:noProof/>
      </w:rPr>
      <w:t>4</w:t>
    </w:r>
    <w:r>
      <w:rPr>
        <w:noProof/>
      </w:rPr>
      <w:fldChar w:fldCharType="end"/>
    </w:r>
  </w:p>
  <w:p w14:paraId="4E31D8A0" w14:textId="77777777" w:rsidR="00C13DC8" w:rsidRDefault="00C13DC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F511" w14:textId="77777777" w:rsidR="00C13DC8" w:rsidRDefault="00C13DC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96547" w14:textId="77777777" w:rsidR="00474AE1" w:rsidRDefault="00474AE1" w:rsidP="00D917D2">
      <w:pPr>
        <w:spacing w:after="0" w:line="240" w:lineRule="auto"/>
      </w:pPr>
      <w:r>
        <w:separator/>
      </w:r>
    </w:p>
  </w:footnote>
  <w:footnote w:type="continuationSeparator" w:id="0">
    <w:p w14:paraId="518D915E" w14:textId="77777777" w:rsidR="00474AE1" w:rsidRDefault="00474AE1" w:rsidP="00D9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94D63" w14:textId="77777777" w:rsidR="00C13DC8" w:rsidRDefault="00C13DC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4256" w14:textId="77777777" w:rsidR="00C13DC8" w:rsidRDefault="00C13DC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6537" w14:textId="77777777" w:rsidR="00C13DC8" w:rsidRDefault="00C13DC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5BF8"/>
    <w:multiLevelType w:val="hybridMultilevel"/>
    <w:tmpl w:val="6588AE5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E56"/>
    <w:rsid w:val="0002137C"/>
    <w:rsid w:val="00035304"/>
    <w:rsid w:val="00035A75"/>
    <w:rsid w:val="0005000B"/>
    <w:rsid w:val="00096843"/>
    <w:rsid w:val="000D7A23"/>
    <w:rsid w:val="000E6508"/>
    <w:rsid w:val="00156B2A"/>
    <w:rsid w:val="0016208E"/>
    <w:rsid w:val="001709FF"/>
    <w:rsid w:val="00192428"/>
    <w:rsid w:val="00194889"/>
    <w:rsid w:val="00197070"/>
    <w:rsid w:val="001D0EAC"/>
    <w:rsid w:val="00295496"/>
    <w:rsid w:val="002B0CAE"/>
    <w:rsid w:val="002D3372"/>
    <w:rsid w:val="002E14C7"/>
    <w:rsid w:val="00350AC2"/>
    <w:rsid w:val="003F3CA6"/>
    <w:rsid w:val="00474AE1"/>
    <w:rsid w:val="0048444E"/>
    <w:rsid w:val="004C72F9"/>
    <w:rsid w:val="004F51C9"/>
    <w:rsid w:val="004F6926"/>
    <w:rsid w:val="00513547"/>
    <w:rsid w:val="005A3E77"/>
    <w:rsid w:val="005B6013"/>
    <w:rsid w:val="00646254"/>
    <w:rsid w:val="006509A4"/>
    <w:rsid w:val="00653D67"/>
    <w:rsid w:val="006F0E27"/>
    <w:rsid w:val="0070640F"/>
    <w:rsid w:val="007577A7"/>
    <w:rsid w:val="007D098A"/>
    <w:rsid w:val="00893F43"/>
    <w:rsid w:val="008D49E8"/>
    <w:rsid w:val="00952AB7"/>
    <w:rsid w:val="00970D50"/>
    <w:rsid w:val="00982A96"/>
    <w:rsid w:val="00983210"/>
    <w:rsid w:val="009A207B"/>
    <w:rsid w:val="009B5DF3"/>
    <w:rsid w:val="00A812F2"/>
    <w:rsid w:val="00A874A1"/>
    <w:rsid w:val="00A9245C"/>
    <w:rsid w:val="00AB6A45"/>
    <w:rsid w:val="00AC6C18"/>
    <w:rsid w:val="00B40E56"/>
    <w:rsid w:val="00B53036"/>
    <w:rsid w:val="00BE5D1D"/>
    <w:rsid w:val="00C13DC8"/>
    <w:rsid w:val="00C24BB3"/>
    <w:rsid w:val="00C52434"/>
    <w:rsid w:val="00C5607B"/>
    <w:rsid w:val="00C561DA"/>
    <w:rsid w:val="00D447D1"/>
    <w:rsid w:val="00D5307F"/>
    <w:rsid w:val="00D67591"/>
    <w:rsid w:val="00D779AE"/>
    <w:rsid w:val="00D917D2"/>
    <w:rsid w:val="00DD15A2"/>
    <w:rsid w:val="00DF1262"/>
    <w:rsid w:val="00EF66FE"/>
    <w:rsid w:val="00F0331A"/>
    <w:rsid w:val="00F9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81D1AA"/>
  <w15:docId w15:val="{FD4C3BB6-CD77-4E31-BB32-1E3BA24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E56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B40E5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40E5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40E56"/>
    <w:rPr>
      <w:b/>
      <w:kern w:val="2"/>
      <w:sz w:val="24"/>
      <w:lang w:val="ru-RU" w:eastAsia="en-US"/>
    </w:rPr>
  </w:style>
  <w:style w:type="character" w:customStyle="1" w:styleId="40">
    <w:name w:val="Заголовок 4 Знак"/>
    <w:link w:val="4"/>
    <w:uiPriority w:val="99"/>
    <w:locked/>
    <w:rsid w:val="00B40E56"/>
    <w:rPr>
      <w:b/>
      <w:kern w:val="2"/>
      <w:sz w:val="24"/>
      <w:lang w:val="ru-RU" w:eastAsia="en-US"/>
    </w:rPr>
  </w:style>
  <w:style w:type="table" w:styleId="a3">
    <w:name w:val="Table Grid"/>
    <w:basedOn w:val="a1"/>
    <w:uiPriority w:val="99"/>
    <w:rsid w:val="00B40E56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B40E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917D2"/>
    <w:pPr>
      <w:tabs>
        <w:tab w:val="center" w:pos="4677"/>
        <w:tab w:val="right" w:pos="9355"/>
      </w:tabs>
    </w:pPr>
    <w:rPr>
      <w:lang w:val="uk-UA"/>
    </w:rPr>
  </w:style>
  <w:style w:type="character" w:customStyle="1" w:styleId="a6">
    <w:name w:val="Верхний колонтитул Знак"/>
    <w:link w:val="a5"/>
    <w:uiPriority w:val="99"/>
    <w:locked/>
    <w:rsid w:val="00D917D2"/>
    <w:rPr>
      <w:rFonts w:ascii="Calibri" w:hAnsi="Calibri"/>
      <w:sz w:val="22"/>
      <w:lang w:eastAsia="en-US"/>
    </w:rPr>
  </w:style>
  <w:style w:type="paragraph" w:styleId="a7">
    <w:name w:val="footer"/>
    <w:basedOn w:val="a"/>
    <w:link w:val="a8"/>
    <w:uiPriority w:val="99"/>
    <w:rsid w:val="00D917D2"/>
    <w:pPr>
      <w:tabs>
        <w:tab w:val="center" w:pos="4677"/>
        <w:tab w:val="right" w:pos="9355"/>
      </w:tabs>
    </w:pPr>
    <w:rPr>
      <w:lang w:val="uk-UA"/>
    </w:rPr>
  </w:style>
  <w:style w:type="character" w:customStyle="1" w:styleId="a8">
    <w:name w:val="Нижний колонтитул Знак"/>
    <w:link w:val="a7"/>
    <w:uiPriority w:val="99"/>
    <w:locked/>
    <w:rsid w:val="00D917D2"/>
    <w:rPr>
      <w:rFonts w:ascii="Calibri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90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1648</Words>
  <Characters>9398</Characters>
  <Application>Microsoft Office Word</Application>
  <DocSecurity>0</DocSecurity>
  <Lines>78</Lines>
  <Paragraphs>22</Paragraphs>
  <ScaleCrop>false</ScaleCrop>
  <Company>RePack by SPecialiST</Company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9</cp:revision>
  <dcterms:created xsi:type="dcterms:W3CDTF">2025-03-20T09:01:00Z</dcterms:created>
  <dcterms:modified xsi:type="dcterms:W3CDTF">2025-03-22T07:34:00Z</dcterms:modified>
</cp:coreProperties>
</file>