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22C" w:rsidRDefault="00D234F9">
      <w:pPr>
        <w:pStyle w:val="1"/>
        <w:rPr>
          <w:szCs w:val="28"/>
        </w:rPr>
      </w:pPr>
      <w:r>
        <w:rPr>
          <w:szCs w:val="28"/>
        </w:rPr>
        <w:t>Комплект оценочных материалов по дисциплине</w:t>
      </w:r>
      <w:r>
        <w:rPr>
          <w:szCs w:val="28"/>
        </w:rPr>
        <w:br/>
        <w:t>«</w:t>
      </w:r>
      <w:r w:rsidR="00170110">
        <w:rPr>
          <w:rFonts w:cs="Times New Roman"/>
          <w:szCs w:val="28"/>
        </w:rPr>
        <w:t xml:space="preserve">Автоматика, телемеханика, </w:t>
      </w:r>
      <w:r>
        <w:rPr>
          <w:rFonts w:cs="Times New Roman"/>
          <w:szCs w:val="28"/>
        </w:rPr>
        <w:t xml:space="preserve">связь на </w:t>
      </w:r>
      <w:r w:rsidR="00170110">
        <w:rPr>
          <w:rFonts w:cs="Times New Roman"/>
          <w:szCs w:val="28"/>
        </w:rPr>
        <w:t>промышленном</w:t>
      </w:r>
      <w:r>
        <w:rPr>
          <w:rFonts w:cs="Times New Roman"/>
          <w:szCs w:val="28"/>
        </w:rPr>
        <w:t xml:space="preserve"> транспорте</w:t>
      </w:r>
      <w:r>
        <w:rPr>
          <w:szCs w:val="28"/>
        </w:rPr>
        <w:t>»</w:t>
      </w:r>
    </w:p>
    <w:p w:rsidR="0099622C" w:rsidRDefault="0099622C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99622C" w:rsidRDefault="0099622C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99622C" w:rsidRDefault="00D234F9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:rsidR="0099622C" w:rsidRDefault="00D234F9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закрытого типа на выбор правильного ответа</w:t>
      </w:r>
    </w:p>
    <w:p w:rsidR="0099622C" w:rsidRDefault="00D234F9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>1. Выберите все правильные варианты ответов</w:t>
      </w:r>
    </w:p>
    <w:p w:rsidR="0099622C" w:rsidRDefault="00D234F9">
      <w:pPr>
        <w:widowControl w:val="0"/>
        <w:tabs>
          <w:tab w:val="left" w:pos="450"/>
        </w:tabs>
        <w:spacing w:after="0"/>
        <w:jc w:val="both"/>
        <w:rPr>
          <w:rFonts w:cs="Times New Roman"/>
          <w:szCs w:val="28"/>
        </w:rPr>
      </w:pP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Укажите функции, выполняемые рельсовыми цепями </w:t>
      </w:r>
      <w:r>
        <w:rPr>
          <w:rFonts w:cs="Times New Roman"/>
          <w:szCs w:val="28"/>
        </w:rPr>
        <w:t xml:space="preserve">в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системах </w:t>
      </w:r>
      <w:r w:rsidR="00170110"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промышленной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железнодор</w:t>
      </w:r>
      <w:r w:rsidR="00170110"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ожной автоматики и телемеханики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?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>
        <w:rPr>
          <w:rStyle w:val="Bodytext20"/>
          <w:rFonts w:ascii="Times New Roman" w:hAnsi="Times New Roman" w:cs="Times New Roman"/>
          <w:sz w:val="28"/>
          <w:szCs w:val="28"/>
        </w:rPr>
        <w:t>Определяет длину и вес поезда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Контролирует состояния отдельных участков </w:t>
      </w:r>
      <w:r>
        <w:rPr>
          <w:rStyle w:val="Bodytext25ptBoldSmallCaps"/>
          <w:rFonts w:ascii="Times New Roman" w:hAnsi="Times New Roman" w:cs="Times New Roman"/>
          <w:b w:val="0"/>
          <w:bCs w:val="0"/>
          <w:sz w:val="28"/>
          <w:szCs w:val="28"/>
          <w:u w:val="none"/>
        </w:rPr>
        <w:t>пути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>
        <w:rPr>
          <w:rStyle w:val="Bodytext20"/>
          <w:rFonts w:ascii="Times New Roman" w:hAnsi="Times New Roman" w:cs="Times New Roman"/>
          <w:sz w:val="28"/>
          <w:szCs w:val="28"/>
        </w:rPr>
        <w:t>Фиксирует направления движения поезда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>
        <w:rPr>
          <w:rStyle w:val="Bodytext50"/>
          <w:rFonts w:ascii="Times New Roman" w:hAnsi="Times New Roman" w:cs="Times New Roman"/>
          <w:b w:val="0"/>
          <w:bCs w:val="0"/>
          <w:sz w:val="28"/>
          <w:szCs w:val="28"/>
          <w:u w:val="none"/>
        </w:rPr>
        <w:t>Контролируют целостность рельсовых линий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Служат в качестве канала передачи сигналов </w:t>
      </w:r>
      <w:r>
        <w:rPr>
          <w:rStyle w:val="Bodytext25ptBoldSmallCaps"/>
          <w:rFonts w:ascii="Times New Roman" w:hAnsi="Times New Roman" w:cs="Times New Roman"/>
          <w:b w:val="0"/>
          <w:bCs w:val="0"/>
          <w:sz w:val="28"/>
          <w:szCs w:val="28"/>
          <w:u w:val="none"/>
        </w:rPr>
        <w:t xml:space="preserve">пути </w:t>
      </w:r>
      <w:r>
        <w:rPr>
          <w:rStyle w:val="Bodytext20"/>
          <w:rFonts w:ascii="Times New Roman" w:hAnsi="Times New Roman" w:cs="Times New Roman"/>
          <w:sz w:val="28"/>
          <w:szCs w:val="28"/>
        </w:rPr>
        <w:t>на локомотив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Правильные ответы: Б,</w:t>
      </w:r>
      <w:r w:rsidR="00170110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Г,</w:t>
      </w:r>
      <w:r w:rsidR="00170110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Д 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2. Выберите один правильный ответ</w:t>
      </w:r>
    </w:p>
    <w:p w:rsidR="0099622C" w:rsidRDefault="00D234F9">
      <w:pPr>
        <w:widowControl w:val="0"/>
        <w:tabs>
          <w:tab w:val="left" w:pos="460"/>
        </w:tabs>
        <w:spacing w:after="0"/>
        <w:jc w:val="both"/>
        <w:rPr>
          <w:rFonts w:cs="Times New Roman"/>
          <w:szCs w:val="28"/>
        </w:rPr>
      </w:pP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Укажите н</w:t>
      </w:r>
      <w:r w:rsidR="00170110"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азначения стыковых соединителей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, как </w:t>
      </w:r>
      <w:r>
        <w:rPr>
          <w:rFonts w:cs="Times New Roman"/>
          <w:szCs w:val="28"/>
        </w:rPr>
        <w:t xml:space="preserve">элементов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конструкции рельсовых цепей?</w:t>
      </w:r>
    </w:p>
    <w:p w:rsidR="0099622C" w:rsidRDefault="00D234F9">
      <w:pPr>
        <w:widowControl w:val="0"/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А) Стабилизируют электрические параметры </w:t>
      </w:r>
    </w:p>
    <w:p w:rsidR="0099622C" w:rsidRDefault="00D234F9">
      <w:pPr>
        <w:widowControl w:val="0"/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>Б) Повышает механическую прочность рельсовых цепей</w:t>
      </w:r>
    </w:p>
    <w:p w:rsidR="0099622C" w:rsidRDefault="00D234F9">
      <w:pPr>
        <w:widowControl w:val="0"/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>В) Обеспечивает протекание сигнального тока при изломе рельсов</w:t>
      </w:r>
    </w:p>
    <w:p w:rsidR="0099622C" w:rsidRDefault="00D234F9">
      <w:pPr>
        <w:widowControl w:val="0"/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>Г) Нет правильного ответа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3. Выберите один правильный ответ</w:t>
      </w:r>
    </w:p>
    <w:p w:rsidR="0099622C" w:rsidRDefault="00D234F9">
      <w:pPr>
        <w:widowControl w:val="0"/>
        <w:tabs>
          <w:tab w:val="left" w:pos="460"/>
        </w:tabs>
        <w:spacing w:after="0"/>
        <w:jc w:val="both"/>
        <w:rPr>
          <w:rFonts w:cs="Times New Roman"/>
          <w:szCs w:val="28"/>
        </w:rPr>
      </w:pP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Рельсовая цепь свободна и исправна </w:t>
      </w:r>
      <w:r>
        <w:rPr>
          <w:rFonts w:cs="Times New Roman"/>
          <w:szCs w:val="28"/>
        </w:rPr>
        <w:t xml:space="preserve">-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это...?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>А) Нормальный режим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>
        <w:rPr>
          <w:rStyle w:val="Bodytext20"/>
          <w:rFonts w:ascii="Times New Roman" w:hAnsi="Times New Roman" w:cs="Times New Roman"/>
          <w:sz w:val="28"/>
          <w:szCs w:val="28"/>
        </w:rPr>
        <w:t>Шунтовой режим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>
        <w:rPr>
          <w:rStyle w:val="Bodytext20"/>
          <w:rFonts w:ascii="Times New Roman" w:hAnsi="Times New Roman" w:cs="Times New Roman"/>
          <w:sz w:val="28"/>
          <w:szCs w:val="28"/>
        </w:rPr>
        <w:t>Контрольный режим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>
        <w:rPr>
          <w:rStyle w:val="Bodytext20"/>
          <w:rFonts w:ascii="Times New Roman" w:hAnsi="Times New Roman" w:cs="Times New Roman"/>
          <w:sz w:val="28"/>
          <w:szCs w:val="28"/>
        </w:rPr>
        <w:t>Режим АЛС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Style w:val="Bodytext20"/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cs="Times New Roman"/>
          <w:szCs w:val="28"/>
        </w:rPr>
        <w:t xml:space="preserve">Д) </w:t>
      </w:r>
      <w:r>
        <w:rPr>
          <w:rStyle w:val="Bodytext20"/>
          <w:rFonts w:ascii="Times New Roman" w:hAnsi="Times New Roman" w:cs="Times New Roman"/>
          <w:sz w:val="28"/>
          <w:szCs w:val="28"/>
        </w:rPr>
        <w:t>Режим короткого замыкания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Pr="00B96FD8" w:rsidRDefault="0099622C">
      <w:pPr>
        <w:spacing w:after="0"/>
        <w:jc w:val="both"/>
        <w:rPr>
          <w:rFonts w:cs="Times New Roman"/>
          <w:bCs/>
          <w:color w:val="000000"/>
          <w:szCs w:val="28"/>
        </w:rPr>
      </w:pPr>
    </w:p>
    <w:p w:rsidR="00B96FD8" w:rsidRDefault="00B96FD8" w:rsidP="00B96FD8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4</w:t>
      </w:r>
      <w:r>
        <w:rPr>
          <w:rFonts w:eastAsia="Times New Roman" w:cs="Times New Roman"/>
          <w:color w:val="000000"/>
          <w:szCs w:val="28"/>
          <w:lang w:eastAsia="ru-RU"/>
        </w:rPr>
        <w:t>. Выберите один правильный ответ</w:t>
      </w:r>
    </w:p>
    <w:p w:rsidR="00656E02" w:rsidRPr="00656E02" w:rsidRDefault="00656E02" w:rsidP="00B96FD8">
      <w:pPr>
        <w:widowControl w:val="0"/>
        <w:tabs>
          <w:tab w:val="left" w:pos="455"/>
        </w:tabs>
        <w:spacing w:after="0"/>
        <w:jc w:val="both"/>
        <w:rPr>
          <w:bCs/>
          <w:color w:val="000000"/>
          <w:shd w:val="clear" w:color="auto" w:fill="FFFFFF"/>
        </w:rPr>
      </w:pPr>
      <w:r w:rsidRPr="00656E02">
        <w:rPr>
          <w:bCs/>
          <w:color w:val="000000"/>
          <w:shd w:val="clear" w:color="auto" w:fill="FFFFFF"/>
        </w:rPr>
        <w:t>Дайте определение понятию: то, что было ранее известно о ходе происходящего процесса</w:t>
      </w:r>
      <w:r>
        <w:rPr>
          <w:bCs/>
          <w:color w:val="000000"/>
          <w:shd w:val="clear" w:color="auto" w:fill="FFFFFF"/>
        </w:rPr>
        <w:t>:</w:t>
      </w:r>
    </w:p>
    <w:p w:rsidR="00B96FD8" w:rsidRDefault="00B96FD8" w:rsidP="00B96FD8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А) </w:t>
      </w:r>
      <w:r w:rsidR="00656E02">
        <w:rPr>
          <w:rStyle w:val="Bodytext20"/>
          <w:rFonts w:ascii="Times New Roman" w:hAnsi="Times New Roman" w:cs="Times New Roman"/>
          <w:sz w:val="28"/>
          <w:szCs w:val="28"/>
        </w:rPr>
        <w:t>Сообщение</w:t>
      </w:r>
    </w:p>
    <w:p w:rsidR="00B96FD8" w:rsidRDefault="00B96FD8" w:rsidP="00B96FD8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656E02">
        <w:rPr>
          <w:rStyle w:val="Bodytext20"/>
          <w:rFonts w:ascii="Times New Roman" w:hAnsi="Times New Roman" w:cs="Times New Roman"/>
          <w:sz w:val="28"/>
          <w:szCs w:val="28"/>
        </w:rPr>
        <w:t>Информация</w:t>
      </w:r>
    </w:p>
    <w:p w:rsidR="00B96FD8" w:rsidRDefault="00B96FD8" w:rsidP="00B96FD8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В) </w:t>
      </w:r>
      <w:r w:rsidR="00656E02">
        <w:rPr>
          <w:rStyle w:val="Bodytext20"/>
          <w:rFonts w:ascii="Times New Roman" w:hAnsi="Times New Roman" w:cs="Times New Roman"/>
          <w:sz w:val="28"/>
          <w:szCs w:val="28"/>
        </w:rPr>
        <w:t>Сигнал</w:t>
      </w:r>
    </w:p>
    <w:p w:rsidR="00B96FD8" w:rsidRDefault="00B96FD8" w:rsidP="00B96FD8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656E02">
        <w:rPr>
          <w:rStyle w:val="Bodytext20"/>
          <w:rFonts w:ascii="Times New Roman" w:hAnsi="Times New Roman" w:cs="Times New Roman"/>
          <w:sz w:val="28"/>
          <w:szCs w:val="28"/>
        </w:rPr>
        <w:t>Телесигнал</w:t>
      </w:r>
    </w:p>
    <w:p w:rsidR="00B96FD8" w:rsidRDefault="00B96FD8" w:rsidP="00B96FD8">
      <w:pPr>
        <w:widowControl w:val="0"/>
        <w:tabs>
          <w:tab w:val="left" w:pos="455"/>
        </w:tabs>
        <w:spacing w:after="0"/>
        <w:jc w:val="both"/>
        <w:rPr>
          <w:rStyle w:val="Bodytext20"/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cs="Times New Roman"/>
          <w:szCs w:val="28"/>
        </w:rPr>
        <w:t xml:space="preserve">Д) </w:t>
      </w:r>
      <w:r>
        <w:rPr>
          <w:rStyle w:val="Bodytext20"/>
          <w:rFonts w:ascii="Times New Roman" w:hAnsi="Times New Roman" w:cs="Times New Roman"/>
          <w:sz w:val="28"/>
          <w:szCs w:val="28"/>
        </w:rPr>
        <w:t>Режим короткого замыкания</w:t>
      </w:r>
    </w:p>
    <w:p w:rsidR="00B96FD8" w:rsidRDefault="00656E02" w:rsidP="00B96FD8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Б</w:t>
      </w:r>
      <w:bookmarkStart w:id="0" w:name="_GoBack"/>
      <w:bookmarkEnd w:id="0"/>
    </w:p>
    <w:p w:rsidR="00B96FD8" w:rsidRDefault="00B96FD8" w:rsidP="00B96FD8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ОПК-5</w:t>
      </w:r>
    </w:p>
    <w:p w:rsidR="00B96FD8" w:rsidRDefault="00B96FD8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99622C" w:rsidRDefault="00D234F9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соответствия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1. Установите соответствие между типами стыковых соединителей и модулем полного удельного сопротивления рельсов</w:t>
      </w:r>
      <w:r w:rsidR="00170110">
        <w:rPr>
          <w:rFonts w:cs="Times New Roman"/>
          <w:color w:val="000000"/>
          <w:szCs w:val="28"/>
        </w:rPr>
        <w:t xml:space="preserve"> промышленного транспорта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99622C">
        <w:tc>
          <w:tcPr>
            <w:tcW w:w="560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1)</w:t>
            </w:r>
          </w:p>
        </w:tc>
        <w:tc>
          <w:tcPr>
            <w:tcW w:w="4224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Медные приварные</w:t>
            </w:r>
          </w:p>
        </w:tc>
        <w:tc>
          <w:tcPr>
            <w:tcW w:w="70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А)</w:t>
            </w:r>
          </w:p>
        </w:tc>
        <w:tc>
          <w:tcPr>
            <w:tcW w:w="382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0,5 (Ом на км.)</w:t>
            </w:r>
          </w:p>
        </w:tc>
      </w:tr>
      <w:tr w:rsidR="0099622C">
        <w:tc>
          <w:tcPr>
            <w:tcW w:w="560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2)</w:t>
            </w:r>
          </w:p>
        </w:tc>
        <w:tc>
          <w:tcPr>
            <w:tcW w:w="4224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Стальные приварные</w:t>
            </w:r>
          </w:p>
        </w:tc>
        <w:tc>
          <w:tcPr>
            <w:tcW w:w="70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Б)</w:t>
            </w:r>
          </w:p>
        </w:tc>
        <w:tc>
          <w:tcPr>
            <w:tcW w:w="382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0,85 (Ом на км.)</w:t>
            </w:r>
          </w:p>
        </w:tc>
      </w:tr>
      <w:tr w:rsidR="0099622C">
        <w:tc>
          <w:tcPr>
            <w:tcW w:w="560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3)</w:t>
            </w:r>
          </w:p>
        </w:tc>
        <w:tc>
          <w:tcPr>
            <w:tcW w:w="4224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Стальные штепсельные</w:t>
            </w:r>
          </w:p>
        </w:tc>
        <w:tc>
          <w:tcPr>
            <w:tcW w:w="70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В)</w:t>
            </w:r>
          </w:p>
        </w:tc>
        <w:tc>
          <w:tcPr>
            <w:tcW w:w="382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1 (Ом на км.)</w:t>
            </w:r>
          </w:p>
        </w:tc>
      </w:tr>
    </w:tbl>
    <w:p w:rsidR="0099622C" w:rsidRDefault="00D234F9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</w:tblGrid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</w:tr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</w:tbl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pStyle w:val="a9"/>
        <w:numPr>
          <w:ilvl w:val="0"/>
          <w:numId w:val="1"/>
        </w:numPr>
        <w:spacing w:after="0"/>
        <w:jc w:val="both"/>
        <w:rPr>
          <w:rFonts w:ascii="TimesNewRomanPSMT" w:hAnsi="TimesNewRomanPSMT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Установите соответствие между типами </w:t>
      </w:r>
      <w:r>
        <w:rPr>
          <w:rFonts w:ascii="TimesNewRomanPSMT" w:hAnsi="TimesNewRomanPSMT"/>
          <w:color w:val="000000"/>
          <w:szCs w:val="28"/>
        </w:rPr>
        <w:t>систем автоматики и выполняемыми функциями:</w:t>
      </w:r>
    </w:p>
    <w:tbl>
      <w:tblPr>
        <w:tblStyle w:val="a8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99622C">
        <w:tc>
          <w:tcPr>
            <w:tcW w:w="545" w:type="dxa"/>
          </w:tcPr>
          <w:p w:rsidR="0099622C" w:rsidRDefault="00D234F9">
            <w:pPr>
              <w:pStyle w:val="a9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Полуавтоматическая  блокировка (ПАБ)</w:t>
            </w:r>
          </w:p>
          <w:p w:rsidR="0099622C" w:rsidRDefault="0099622C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99622C" w:rsidRDefault="0099622C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Регулирует движение</w:t>
            </w:r>
          </w:p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поездов на участках с неинтенсивным движением.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Автоматическая блокировка (АБ)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Регулирует движение поездов при помощи путевых светофоров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Автоматическая переездная сигнализация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Обеспечивает безопасность движения поездов при пересечении железных дорог в одном уровне с автомобильными дорогами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Автоматическая локомотивная сигнализация (АЛС)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Повышает безопасность движения поездов и улучшает условия труда локомотивных бригад.</w:t>
            </w:r>
          </w:p>
        </w:tc>
      </w:tr>
    </w:tbl>
    <w:p w:rsidR="0099622C" w:rsidRDefault="00D234F9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</w:tr>
    </w:tbl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99622C" w:rsidRDefault="00D234F9">
      <w:pPr>
        <w:pStyle w:val="a9"/>
        <w:numPr>
          <w:ilvl w:val="0"/>
          <w:numId w:val="1"/>
        </w:numPr>
        <w:spacing w:after="0"/>
        <w:jc w:val="both"/>
        <w:rPr>
          <w:rFonts w:ascii="TimesNewRomanPSMT" w:hAnsi="TimesNewRomanPSMT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Установите соответствие между типами </w:t>
      </w:r>
      <w:r>
        <w:rPr>
          <w:rFonts w:ascii="TimesNewRomanPSMT" w:hAnsi="TimesNewRomanPSMT"/>
          <w:color w:val="000000"/>
          <w:szCs w:val="28"/>
        </w:rPr>
        <w:t>связи и ее назначением.</w:t>
      </w:r>
    </w:p>
    <w:tbl>
      <w:tblPr>
        <w:tblStyle w:val="a8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99622C">
        <w:tc>
          <w:tcPr>
            <w:tcW w:w="545" w:type="dxa"/>
          </w:tcPr>
          <w:p w:rsidR="0099622C" w:rsidRDefault="00D234F9">
            <w:pPr>
              <w:pStyle w:val="a9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Проводная связь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99622C" w:rsidRDefault="0099622C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ascii="TimesNewRomanPSMT" w:hAnsi="TimesNewRomanPSMT"/>
                <w:color w:val="000000"/>
                <w:szCs w:val="28"/>
              </w:rPr>
              <w:t>для обслуживания работников всех служб, для оперативного руководства движением поездов и организации перевозок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2)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Телеграфная связь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ascii="TimesNewRomanPSMT" w:hAnsi="TimesNewRomanPSMT"/>
                <w:color w:val="000000"/>
                <w:szCs w:val="28"/>
              </w:rPr>
              <w:t>для передачи срочных приказов, распоряжений, донесений и оперативной отчетности, требующих документального подтверждения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Радиосвязь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ascii="TimesNewRomanPSMT" w:hAnsi="TimesNewRomanPSMT"/>
                <w:color w:val="000000"/>
                <w:szCs w:val="28"/>
              </w:rPr>
              <w:t>для организации связи с подвижными объектами</w:t>
            </w:r>
          </w:p>
        </w:tc>
      </w:tr>
    </w:tbl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</w:tblGrid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</w:tr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</w:tbl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</w:t>
      </w:r>
      <w:r w:rsidR="00170110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rPr>
          <w:rFonts w:ascii="Calibri-Bold" w:eastAsia="Times New Roman" w:hAnsi="Calibri-Bold" w:cs="Times New Roman"/>
          <w:b/>
          <w:bCs/>
          <w:color w:val="000000"/>
          <w:szCs w:val="28"/>
          <w:highlight w:val="yellow"/>
          <w:lang w:val="uk-UA" w:eastAsia="ru-RU"/>
        </w:rPr>
      </w:pPr>
    </w:p>
    <w:p w:rsidR="0099622C" w:rsidRDefault="00D234F9">
      <w:pPr>
        <w:pStyle w:val="4"/>
        <w:spacing w:before="0" w:after="360"/>
        <w:ind w:firstLine="70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правильной последовательности</w:t>
      </w: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1. Расположите </w:t>
      </w:r>
      <w:r>
        <w:rPr>
          <w:rFonts w:eastAsia="Times New Roman" w:cs="Times New Roman"/>
          <w:color w:val="000000"/>
          <w:szCs w:val="28"/>
          <w:lang w:val="uk-UA" w:eastAsia="ru-RU"/>
        </w:rPr>
        <w:t>сигнальн</w:t>
      </w:r>
      <w:r w:rsidR="00170110">
        <w:rPr>
          <w:rFonts w:eastAsia="Times New Roman" w:cs="Times New Roman"/>
          <w:color w:val="000000"/>
          <w:szCs w:val="28"/>
          <w:lang w:val="uk-UA" w:eastAsia="ru-RU"/>
        </w:rPr>
        <w:t>ы</w:t>
      </w:r>
      <w:r>
        <w:rPr>
          <w:rFonts w:eastAsia="Times New Roman" w:cs="Times New Roman"/>
          <w:color w:val="000000"/>
          <w:szCs w:val="28"/>
          <w:lang w:val="uk-UA" w:eastAsia="ru-RU"/>
        </w:rPr>
        <w:t>е огни выходного светофора по их расположению (сверху вниз)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А) Желтый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Б) Зеленый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В) Красный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Г) Белый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А, Б, В, Г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</w:t>
      </w:r>
      <w:r w:rsidR="00170110">
        <w:rPr>
          <w:rFonts w:cs="Times New Roman"/>
          <w:color w:val="000000"/>
          <w:szCs w:val="28"/>
        </w:rPr>
        <w:t xml:space="preserve">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99622C" w:rsidRDefault="00D234F9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99622C" w:rsidRDefault="00D234F9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на дополнение</w:t>
      </w: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 Напишите пропущенное слово (словосочетание).</w:t>
      </w:r>
    </w:p>
    <w:p w:rsidR="0099622C" w:rsidRDefault="00D234F9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Блокировка (путевая) представляет собой систему автоматики, обеспечивающую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во время движения на </w:t>
      </w:r>
      <w:r w:rsidR="00170110">
        <w:rPr>
          <w:rFonts w:ascii="Times New Roman" w:hAnsi="Times New Roman" w:cs="Times New Roman"/>
          <w:sz w:val="28"/>
          <w:szCs w:val="28"/>
        </w:rPr>
        <w:t xml:space="preserve">промышленном </w:t>
      </w:r>
      <w:r>
        <w:rPr>
          <w:rFonts w:ascii="Times New Roman" w:hAnsi="Times New Roman" w:cs="Times New Roman"/>
          <w:sz w:val="28"/>
          <w:szCs w:val="28"/>
        </w:rPr>
        <w:t>железнодорожном участке.</w:t>
      </w:r>
    </w:p>
    <w:p w:rsidR="0099622C" w:rsidRDefault="00170110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>Правильный ответ:</w:t>
      </w:r>
      <w:r w:rsidR="00D234F9">
        <w:rPr>
          <w:rFonts w:cs="Times New Roman"/>
          <w:color w:val="000000"/>
          <w:szCs w:val="28"/>
        </w:rPr>
        <w:t xml:space="preserve"> </w:t>
      </w:r>
      <w:r w:rsidR="00D234F9">
        <w:rPr>
          <w:rFonts w:cs="Times New Roman"/>
          <w:szCs w:val="28"/>
        </w:rPr>
        <w:t xml:space="preserve">разграничение поездов. 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2. Напишите пропущенное слово (словосочетание).</w:t>
      </w: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szCs w:val="28"/>
        </w:rPr>
        <w:t xml:space="preserve">Централизация — технические средства управления </w:t>
      </w:r>
      <w:r>
        <w:rPr>
          <w:szCs w:val="28"/>
          <w:u w:val="single"/>
        </w:rPr>
        <w:tab/>
      </w:r>
      <w:r>
        <w:rPr>
          <w:szCs w:val="28"/>
          <w:u w:val="single"/>
        </w:rPr>
        <w:tab/>
      </w:r>
      <w:r>
        <w:rPr>
          <w:szCs w:val="28"/>
          <w:u w:val="single"/>
        </w:rPr>
        <w:tab/>
      </w:r>
      <w:r>
        <w:rPr>
          <w:szCs w:val="28"/>
          <w:u w:val="single"/>
        </w:rPr>
        <w:tab/>
      </w:r>
      <w:r>
        <w:rPr>
          <w:szCs w:val="28"/>
        </w:rPr>
        <w:t>, подаваемыми светофорами на станции или целом участке из одного пункта.</w:t>
      </w:r>
    </w:p>
    <w:p w:rsidR="0099622C" w:rsidRDefault="00170110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D234F9">
        <w:rPr>
          <w:szCs w:val="28"/>
        </w:rPr>
        <w:t xml:space="preserve">стрелками и сигналами 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pStyle w:val="a9"/>
        <w:spacing w:after="0"/>
        <w:ind w:left="0" w:firstLine="426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Сигнализация — единая система сигналов и технических средств для передачи ими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, относящихся к движению поездов и маневровой работе.</w:t>
      </w:r>
    </w:p>
    <w:p w:rsidR="0099622C" w:rsidRDefault="00170110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D234F9">
        <w:rPr>
          <w:rFonts w:ascii="Times New Roman" w:hAnsi="Times New Roman" w:cs="Times New Roman"/>
          <w:sz w:val="28"/>
          <w:szCs w:val="28"/>
        </w:rPr>
        <w:t xml:space="preserve">приказов. </w:t>
      </w:r>
    </w:p>
    <w:p w:rsidR="0099622C" w:rsidRDefault="00D234F9">
      <w:pPr>
        <w:pStyle w:val="1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170110">
        <w:rPr>
          <w:rFonts w:ascii="Times New Roman" w:hAnsi="Times New Roman" w:cs="Times New Roman"/>
          <w:color w:val="000000"/>
          <w:sz w:val="28"/>
          <w:szCs w:val="28"/>
        </w:rPr>
        <w:t xml:space="preserve">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ОПК-5</w:t>
      </w:r>
    </w:p>
    <w:p w:rsidR="00B96FD8" w:rsidRDefault="00B96FD8">
      <w:pPr>
        <w:pStyle w:val="11"/>
        <w:rPr>
          <w:rFonts w:ascii="Times New Roman" w:hAnsi="Times New Roman" w:cs="Times New Roman"/>
          <w:color w:val="000000"/>
          <w:sz w:val="28"/>
          <w:szCs w:val="28"/>
        </w:rPr>
      </w:pPr>
    </w:p>
    <w:p w:rsidR="00B96FD8" w:rsidRDefault="00B96FD8" w:rsidP="00B96FD8">
      <w:pPr>
        <w:pStyle w:val="11"/>
        <w:numPr>
          <w:ilvl w:val="0"/>
          <w:numId w:val="1"/>
        </w:numPr>
        <w:ind w:left="0" w:hang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</w:t>
      </w:r>
      <w:r w:rsidRPr="00B96FD8">
        <w:rPr>
          <w:rFonts w:ascii="Times New Roman" w:hAnsi="Times New Roman" w:cs="Times New Roman"/>
          <w:sz w:val="28"/>
          <w:szCs w:val="28"/>
        </w:rPr>
        <w:t>равление и контроль на расстоянии с передачей по каналу связи кодированных электрических или радиосигналов</w:t>
      </w:r>
      <w:r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6FD8" w:rsidRDefault="00B96FD8" w:rsidP="00B96FD8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телемеханика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6FD8" w:rsidRDefault="00B96FD8" w:rsidP="00B96FD8">
      <w:pPr>
        <w:pStyle w:val="1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:rsidR="00B96FD8" w:rsidRDefault="00B96FD8">
      <w:pPr>
        <w:pStyle w:val="11"/>
        <w:rPr>
          <w:rFonts w:ascii="Times New Roman" w:hAnsi="Times New Roman" w:cs="Times New Roman"/>
          <w:color w:val="000000"/>
          <w:sz w:val="28"/>
          <w:szCs w:val="28"/>
        </w:rPr>
      </w:pPr>
    </w:p>
    <w:p w:rsidR="0099622C" w:rsidRDefault="0099622C">
      <w:pPr>
        <w:spacing w:after="0"/>
        <w:jc w:val="both"/>
        <w:rPr>
          <w:rFonts w:cs="Times New Roman"/>
          <w:b/>
          <w:bCs/>
          <w:color w:val="000000" w:themeColor="text1"/>
          <w:szCs w:val="28"/>
        </w:rPr>
      </w:pPr>
    </w:p>
    <w:p w:rsidR="0099622C" w:rsidRDefault="00D234F9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кратким свободным ответом</w:t>
      </w:r>
    </w:p>
    <w:p w:rsidR="0099622C" w:rsidRDefault="00D234F9">
      <w:pPr>
        <w:spacing w:after="0"/>
        <w:jc w:val="both"/>
        <w:rPr>
          <w:rStyle w:val="Bodytext20"/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>
        <w:rPr>
          <w:rFonts w:cs="Times New Roman"/>
          <w:color w:val="000000"/>
          <w:szCs w:val="28"/>
        </w:rPr>
        <w:t xml:space="preserve">1. </w:t>
      </w:r>
      <w:r>
        <w:rPr>
          <w:rFonts w:cs="Times New Roman"/>
          <w:i/>
          <w:iCs/>
          <w:color w:val="000000"/>
          <w:szCs w:val="28"/>
        </w:rPr>
        <w:t>Дайте ответ на вопрос.</w:t>
      </w:r>
      <w:r>
        <w:rPr>
          <w:rFonts w:cs="Times New Roman"/>
          <w:color w:val="000000"/>
          <w:szCs w:val="28"/>
        </w:rPr>
        <w:t xml:space="preserve">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Назовите устройство, осуществляющее пропуск </w:t>
      </w:r>
      <w:r>
        <w:rPr>
          <w:rFonts w:cs="Times New Roman"/>
          <w:szCs w:val="28"/>
        </w:rPr>
        <w:t xml:space="preserve">тягового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тока </w:t>
      </w:r>
      <w:r>
        <w:rPr>
          <w:rFonts w:cs="Times New Roman"/>
          <w:szCs w:val="28"/>
        </w:rPr>
        <w:t xml:space="preserve">в обход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изолирующих стыков на участках с электрической тягой (в двухниточных рельсовых цепях).</w:t>
      </w:r>
    </w:p>
    <w:p w:rsidR="0099622C" w:rsidRDefault="00170110">
      <w:pPr>
        <w:spacing w:after="0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D234F9">
        <w:rPr>
          <w:rStyle w:val="Bodytext20"/>
          <w:rFonts w:ascii="Times New Roman" w:hAnsi="Times New Roman" w:cs="Times New Roman"/>
          <w:sz w:val="28"/>
          <w:szCs w:val="28"/>
        </w:rPr>
        <w:t>Дроссель-трансформатор</w:t>
      </w:r>
    </w:p>
    <w:p w:rsidR="0099622C" w:rsidRDefault="00D234F9">
      <w:pPr>
        <w:spacing w:after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D234F9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color w:val="000000"/>
          <w:szCs w:val="28"/>
        </w:rPr>
        <w:t>2.</w:t>
      </w:r>
      <w:r>
        <w:rPr>
          <w:rFonts w:cs="Times New Roman"/>
          <w:i/>
          <w:iCs/>
          <w:color w:val="000000"/>
          <w:szCs w:val="28"/>
        </w:rPr>
        <w:t xml:space="preserve"> Дайте ответ на вопрос. </w:t>
      </w:r>
      <w:r>
        <w:rPr>
          <w:rFonts w:cs="Times New Roman"/>
          <w:szCs w:val="28"/>
        </w:rPr>
        <w:t xml:space="preserve">Максимальная </w:t>
      </w:r>
      <w:r>
        <w:rPr>
          <w:rStyle w:val="Bodytext60"/>
          <w:rFonts w:ascii="Times New Roman" w:hAnsi="Times New Roman" w:cs="Times New Roman"/>
          <w:b w:val="0"/>
          <w:bCs w:val="0"/>
          <w:sz w:val="28"/>
          <w:szCs w:val="28"/>
        </w:rPr>
        <w:t>длина рельсовой цепи для станции составляет?</w:t>
      </w:r>
    </w:p>
    <w:p w:rsidR="0099622C" w:rsidRDefault="00170110">
      <w:pPr>
        <w:spacing w:after="0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D234F9">
        <w:rPr>
          <w:rStyle w:val="Bodytext7"/>
          <w:rFonts w:ascii="Times New Roman" w:hAnsi="Times New Roman" w:cs="Times New Roman"/>
          <w:sz w:val="28"/>
          <w:szCs w:val="28"/>
        </w:rPr>
        <w:t>1500 метров</w:t>
      </w:r>
    </w:p>
    <w:p w:rsidR="0099622C" w:rsidRDefault="00D234F9">
      <w:pPr>
        <w:spacing w:after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color w:val="000000"/>
          <w:szCs w:val="28"/>
        </w:rPr>
        <w:t>3.</w:t>
      </w:r>
      <w:r>
        <w:rPr>
          <w:rFonts w:cs="Times New Roman"/>
          <w:i/>
          <w:iCs/>
          <w:color w:val="000000"/>
          <w:szCs w:val="28"/>
        </w:rPr>
        <w:t xml:space="preserve"> Дайте ответ на вопрос. </w:t>
      </w:r>
      <w:r>
        <w:rPr>
          <w:rFonts w:cs="Times New Roman"/>
          <w:szCs w:val="28"/>
        </w:rPr>
        <w:t xml:space="preserve">Какие </w:t>
      </w: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элементы </w:t>
      </w:r>
      <w:r>
        <w:rPr>
          <w:rFonts w:cs="Times New Roman"/>
          <w:szCs w:val="28"/>
        </w:rPr>
        <w:t xml:space="preserve">рельсовых </w:t>
      </w: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цепей </w:t>
      </w:r>
      <w:r>
        <w:rPr>
          <w:rFonts w:cs="Times New Roman"/>
          <w:szCs w:val="28"/>
        </w:rPr>
        <w:t xml:space="preserve">являются путевыми </w:t>
      </w:r>
      <w:r>
        <w:rPr>
          <w:rStyle w:val="Bodytext20"/>
          <w:rFonts w:ascii="Times New Roman" w:hAnsi="Times New Roman" w:cs="Times New Roman"/>
          <w:sz w:val="28"/>
          <w:szCs w:val="28"/>
        </w:rPr>
        <w:t>приемниками?</w:t>
      </w:r>
    </w:p>
    <w:p w:rsidR="0099622C" w:rsidRDefault="00170110">
      <w:pPr>
        <w:spacing w:after="0"/>
        <w:jc w:val="both"/>
        <w:rPr>
          <w:rStyle w:val="Bodytext20"/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D234F9">
        <w:rPr>
          <w:rStyle w:val="Bodytext20"/>
          <w:rFonts w:ascii="Times New Roman" w:hAnsi="Times New Roman" w:cs="Times New Roman"/>
          <w:sz w:val="28"/>
          <w:szCs w:val="28"/>
        </w:rPr>
        <w:t>Реле постоянного тока, р</w:t>
      </w:r>
      <w:r w:rsidR="00D234F9">
        <w:rPr>
          <w:rStyle w:val="Bodytext12"/>
          <w:rFonts w:ascii="Times New Roman" w:hAnsi="Times New Roman" w:cs="Times New Roman"/>
          <w:sz w:val="28"/>
          <w:szCs w:val="28"/>
          <w:u w:val="none"/>
        </w:rPr>
        <w:t>еле переменного тока.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pStyle w:val="11"/>
        <w:rPr>
          <w:sz w:val="28"/>
          <w:szCs w:val="28"/>
        </w:rPr>
      </w:pPr>
      <w:bookmarkStart w:id="1" w:name="_Hlk191474875"/>
    </w:p>
    <w:p w:rsidR="0099622C" w:rsidRDefault="00D234F9">
      <w:pPr>
        <w:pStyle w:val="4"/>
        <w:spacing w:before="0" w:after="360"/>
        <w:ind w:firstLine="708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развернутым ответом</w:t>
      </w:r>
    </w:p>
    <w:bookmarkEnd w:id="1"/>
    <w:p w:rsidR="0099622C" w:rsidRDefault="00D234F9">
      <w:r>
        <w:rPr>
          <w:szCs w:val="28"/>
        </w:rPr>
        <w:t xml:space="preserve">1. Разработать однониточный план станции по исходной схеме. Выполнить расстановку светофоров и произвести их нумерацию. </w:t>
      </w:r>
      <w:r>
        <w:t>Время выполнения – 30 мин.</w:t>
      </w:r>
    </w:p>
    <w:p w:rsidR="0099622C" w:rsidRDefault="00D234F9">
      <w:pPr>
        <w:pStyle w:val="11"/>
        <w:ind w:left="425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</w:rPr>
        <w:drawing>
          <wp:inline distT="0" distB="0" distL="0" distR="0">
            <wp:extent cx="4705985" cy="117284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7637" cy="1173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22C" w:rsidRDefault="00D234F9">
      <w:pPr>
        <w:pStyle w:val="12"/>
        <w:tabs>
          <w:tab w:val="left" w:pos="7689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Ожидаемый результат: Однониточный план промежуточной станции.</w:t>
      </w:r>
    </w:p>
    <w:p w:rsidR="0099622C" w:rsidRDefault="0099622C">
      <w:pPr>
        <w:pStyle w:val="11"/>
        <w:ind w:left="425"/>
        <w:rPr>
          <w:rFonts w:ascii="Times New Roman" w:hAnsi="Times New Roman" w:cs="Times New Roman"/>
          <w:sz w:val="28"/>
          <w:szCs w:val="28"/>
        </w:rPr>
      </w:pPr>
    </w:p>
    <w:p w:rsidR="0099622C" w:rsidRDefault="00D234F9">
      <w:pPr>
        <w:pStyle w:val="12"/>
        <w:spacing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885180" cy="2121535"/>
            <wp:effectExtent l="19050" t="0" r="85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5599" cy="2122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22C" w:rsidRDefault="00D234F9">
      <w:pPr>
        <w:spacing w:after="0"/>
      </w:pPr>
      <w:r>
        <w:t>Критерии оценивания: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выполнение расстановки светофоров на главных и приемо-отправочных путях станции (на схеме).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выполнение нумерации всех светофоров станции (на схеме).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jc w:val="both"/>
      </w:pPr>
      <w:r>
        <w:rPr>
          <w:szCs w:val="28"/>
        </w:rPr>
        <w:t xml:space="preserve">2. Разработать однониточный план станции по исходной схеме. </w:t>
      </w:r>
      <w:r>
        <w:rPr>
          <w:rFonts w:eastAsia="Times New Roman" w:cs="Times New Roman"/>
          <w:color w:val="000000"/>
          <w:szCs w:val="28"/>
          <w:lang w:eastAsia="ru-RU"/>
        </w:rPr>
        <w:t>Указать специализацию путей, пути безостановочного пропуска.</w:t>
      </w:r>
      <w:r>
        <w:rPr>
          <w:szCs w:val="28"/>
        </w:rPr>
        <w:t xml:space="preserve"> Произвести нумерацию путей станции и стрелок. </w:t>
      </w:r>
      <w:r>
        <w:t>Время выполнения – 30 мин.</w:t>
      </w:r>
    </w:p>
    <w:p w:rsidR="0099622C" w:rsidRDefault="00D234F9">
      <w:pPr>
        <w:pStyle w:val="a9"/>
        <w:ind w:left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5556885" cy="1112520"/>
            <wp:effectExtent l="19050" t="0" r="5301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1271" cy="111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22C" w:rsidRDefault="00D234F9">
      <w:pPr>
        <w:pStyle w:val="12"/>
        <w:tabs>
          <w:tab w:val="left" w:pos="7689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Ожидаемый результат: Однониточный план промежуточной станции.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5937885" cy="1949450"/>
            <wp:effectExtent l="19050" t="0" r="5607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993" cy="194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</w:pPr>
      <w:r>
        <w:t>Критерии оценивания:</w:t>
      </w:r>
    </w:p>
    <w:p w:rsidR="0099622C" w:rsidRDefault="00D234F9">
      <w:pPr>
        <w:spacing w:after="0"/>
        <w:jc w:val="both"/>
        <w:rPr>
          <w:szCs w:val="28"/>
        </w:rPr>
      </w:pPr>
      <w:r>
        <w:rPr>
          <w:rFonts w:cs="Times New Roman"/>
          <w:color w:val="000000"/>
          <w:szCs w:val="28"/>
        </w:rPr>
        <w:t xml:space="preserve">- выполнение </w:t>
      </w:r>
      <w:r>
        <w:rPr>
          <w:szCs w:val="28"/>
        </w:rPr>
        <w:t>нумерации путей станции на схеме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szCs w:val="28"/>
        </w:rPr>
        <w:t>- выполнение нумерации стрелок станции на схеме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</w:pPr>
      <w:r>
        <w:rPr>
          <w:rFonts w:cs="Times New Roman"/>
          <w:color w:val="000000"/>
          <w:szCs w:val="28"/>
        </w:rPr>
        <w:lastRenderedPageBreak/>
        <w:t xml:space="preserve">3. Опишите назначение </w:t>
      </w:r>
      <w:r>
        <w:rPr>
          <w:rFonts w:cs="Times New Roman"/>
          <w:bCs/>
          <w:szCs w:val="28"/>
        </w:rPr>
        <w:t xml:space="preserve">полуавтоматической блокировки (ПАБ). </w:t>
      </w:r>
      <w:r>
        <w:t>Время выполнения – 10 мин.</w:t>
      </w:r>
    </w:p>
    <w:p w:rsidR="0099622C" w:rsidRDefault="00D234F9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>
        <w:rPr>
          <w:rFonts w:ascii="Times New Roman" w:hAnsi="Times New Roman" w:cs="Times New Roman"/>
          <w:sz w:val="28"/>
          <w:szCs w:val="28"/>
        </w:rPr>
        <w:t xml:space="preserve">Регулирует движение поездов на участках с неинтенсивным движением. При полуавтоматической автоблокировке правом на занятие поездом перегона является разрешающее показание выходного светофора станции. </w:t>
      </w:r>
    </w:p>
    <w:p w:rsidR="0099622C" w:rsidRDefault="00D234F9">
      <w:pPr>
        <w:spacing w:after="0"/>
      </w:pPr>
      <w:r>
        <w:t>Критерии оценивания:</w:t>
      </w:r>
    </w:p>
    <w:p w:rsidR="0099622C" w:rsidRDefault="00D234F9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описание функции регулирования движения поездов на участках с неинтенсивным движением с учетом показаний выходного светофора станции.</w:t>
      </w:r>
    </w:p>
    <w:p w:rsidR="0099622C" w:rsidRDefault="00170110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</w:t>
      </w:r>
      <w:r w:rsidR="00D234F9">
        <w:rPr>
          <w:rFonts w:cs="Times New Roman"/>
          <w:color w:val="000000"/>
          <w:szCs w:val="28"/>
        </w:rPr>
        <w:t xml:space="preserve"> 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</w:pPr>
      <w:r>
        <w:rPr>
          <w:rFonts w:cs="Times New Roman"/>
          <w:color w:val="000000"/>
          <w:szCs w:val="28"/>
        </w:rPr>
        <w:t xml:space="preserve">4. Опишите назначение </w:t>
      </w:r>
      <w:r>
        <w:rPr>
          <w:rFonts w:cs="Times New Roman"/>
          <w:bCs/>
          <w:szCs w:val="28"/>
        </w:rPr>
        <w:t xml:space="preserve">автоматической блокировки (АБ). </w:t>
      </w:r>
      <w:r>
        <w:t>Время выполнения – 10 мин.</w:t>
      </w:r>
    </w:p>
    <w:p w:rsidR="0099622C" w:rsidRDefault="00D234F9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>
        <w:rPr>
          <w:rFonts w:ascii="Times New Roman" w:hAnsi="Times New Roman" w:cs="Times New Roman"/>
          <w:sz w:val="28"/>
          <w:szCs w:val="28"/>
        </w:rPr>
        <w:t>Регулирует движение поездов при помощи путевых светофоров, установленных на перегоне, которые делят перегон на блок участки. Показания проходных светофоров изменяются под действием движущихся поездов.</w:t>
      </w:r>
    </w:p>
    <w:p w:rsidR="0099622C" w:rsidRDefault="00D234F9">
      <w:pPr>
        <w:spacing w:after="0"/>
      </w:pPr>
      <w:r>
        <w:t>Критерии оценивания:</w:t>
      </w:r>
    </w:p>
    <w:p w:rsidR="0099622C" w:rsidRDefault="00D234F9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описание функции регулирования движения поездов при помощи путевых светофоров с учетом показаний проходных светофоров.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="00170110">
        <w:rPr>
          <w:rFonts w:cs="Times New Roman"/>
          <w:color w:val="000000"/>
          <w:szCs w:val="28"/>
        </w:rPr>
        <w:t xml:space="preserve">омпетенции (индикаторы): </w:t>
      </w:r>
      <w:r>
        <w:rPr>
          <w:rFonts w:cs="Times New Roman"/>
          <w:color w:val="000000"/>
          <w:szCs w:val="28"/>
        </w:rPr>
        <w:t>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99622C">
      <w:pPr>
        <w:spacing w:line="259" w:lineRule="auto"/>
        <w:rPr>
          <w:rFonts w:cs="Times New Roman"/>
          <w:color w:val="000000"/>
          <w:sz w:val="24"/>
          <w:szCs w:val="24"/>
        </w:rPr>
      </w:pPr>
    </w:p>
    <w:sectPr w:rsidR="009962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F41" w:rsidRDefault="00EB7F41">
      <w:r>
        <w:separator/>
      </w:r>
    </w:p>
  </w:endnote>
  <w:endnote w:type="continuationSeparator" w:id="0">
    <w:p w:rsidR="00EB7F41" w:rsidRDefault="00EB7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charset w:val="00"/>
    <w:family w:val="auto"/>
    <w:pitch w:val="default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F41" w:rsidRDefault="00EB7F41">
      <w:pPr>
        <w:spacing w:after="0"/>
      </w:pPr>
      <w:r>
        <w:separator/>
      </w:r>
    </w:p>
  </w:footnote>
  <w:footnote w:type="continuationSeparator" w:id="0">
    <w:p w:rsidR="00EB7F41" w:rsidRDefault="00EB7F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A3FD5"/>
    <w:multiLevelType w:val="multilevel"/>
    <w:tmpl w:val="75AA3FD5"/>
    <w:lvl w:ilvl="0">
      <w:start w:val="2"/>
      <w:numFmt w:val="decimal"/>
      <w:lvlText w:val="%1."/>
      <w:lvlJc w:val="left"/>
      <w:pPr>
        <w:ind w:left="785" w:hanging="360"/>
      </w:pPr>
      <w:rPr>
        <w:rFonts w:eastAsia="Tahoma"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5D0F"/>
    <w:rsid w:val="000138FC"/>
    <w:rsid w:val="00020EBA"/>
    <w:rsid w:val="00076C6F"/>
    <w:rsid w:val="00094128"/>
    <w:rsid w:val="000978E2"/>
    <w:rsid w:val="000F41AF"/>
    <w:rsid w:val="0011169A"/>
    <w:rsid w:val="00154C30"/>
    <w:rsid w:val="00170110"/>
    <w:rsid w:val="00173D30"/>
    <w:rsid w:val="001C7799"/>
    <w:rsid w:val="00230644"/>
    <w:rsid w:val="002506E8"/>
    <w:rsid w:val="00274E46"/>
    <w:rsid w:val="00281B3B"/>
    <w:rsid w:val="002B59FF"/>
    <w:rsid w:val="002D78E7"/>
    <w:rsid w:val="002F6F0B"/>
    <w:rsid w:val="00303A07"/>
    <w:rsid w:val="003654EA"/>
    <w:rsid w:val="003E2A40"/>
    <w:rsid w:val="003F231F"/>
    <w:rsid w:val="0042468B"/>
    <w:rsid w:val="004672AF"/>
    <w:rsid w:val="00476C44"/>
    <w:rsid w:val="005125CF"/>
    <w:rsid w:val="0051293A"/>
    <w:rsid w:val="00543EFA"/>
    <w:rsid w:val="00553C20"/>
    <w:rsid w:val="005572FB"/>
    <w:rsid w:val="00581016"/>
    <w:rsid w:val="005914DD"/>
    <w:rsid w:val="005C266C"/>
    <w:rsid w:val="005F5CC5"/>
    <w:rsid w:val="006102A5"/>
    <w:rsid w:val="00617A5F"/>
    <w:rsid w:val="0063570A"/>
    <w:rsid w:val="00641F95"/>
    <w:rsid w:val="006513DD"/>
    <w:rsid w:val="006561C8"/>
    <w:rsid w:val="00656E02"/>
    <w:rsid w:val="0066632C"/>
    <w:rsid w:val="006737AB"/>
    <w:rsid w:val="006812C9"/>
    <w:rsid w:val="006C0B77"/>
    <w:rsid w:val="00724F2A"/>
    <w:rsid w:val="00737FCE"/>
    <w:rsid w:val="00750A71"/>
    <w:rsid w:val="007978F5"/>
    <w:rsid w:val="007A3840"/>
    <w:rsid w:val="008242FF"/>
    <w:rsid w:val="00831F4D"/>
    <w:rsid w:val="00870751"/>
    <w:rsid w:val="008711A1"/>
    <w:rsid w:val="00910193"/>
    <w:rsid w:val="00916728"/>
    <w:rsid w:val="00922C48"/>
    <w:rsid w:val="00943CEA"/>
    <w:rsid w:val="0099622C"/>
    <w:rsid w:val="009E2BCD"/>
    <w:rsid w:val="00A019C7"/>
    <w:rsid w:val="00A12256"/>
    <w:rsid w:val="00A1402C"/>
    <w:rsid w:val="00A646A7"/>
    <w:rsid w:val="00A74E91"/>
    <w:rsid w:val="00AD7852"/>
    <w:rsid w:val="00B0224C"/>
    <w:rsid w:val="00B0763F"/>
    <w:rsid w:val="00B33EDA"/>
    <w:rsid w:val="00B82705"/>
    <w:rsid w:val="00B915B7"/>
    <w:rsid w:val="00B96FD8"/>
    <w:rsid w:val="00BA0A69"/>
    <w:rsid w:val="00BB36E8"/>
    <w:rsid w:val="00BB7140"/>
    <w:rsid w:val="00BE0C4E"/>
    <w:rsid w:val="00BF2172"/>
    <w:rsid w:val="00C42D0F"/>
    <w:rsid w:val="00C441A0"/>
    <w:rsid w:val="00C92AA7"/>
    <w:rsid w:val="00CA5D5C"/>
    <w:rsid w:val="00CC3B85"/>
    <w:rsid w:val="00D234F9"/>
    <w:rsid w:val="00D51B16"/>
    <w:rsid w:val="00D81924"/>
    <w:rsid w:val="00D932EC"/>
    <w:rsid w:val="00E24114"/>
    <w:rsid w:val="00E40B78"/>
    <w:rsid w:val="00E71EF4"/>
    <w:rsid w:val="00E771F5"/>
    <w:rsid w:val="00EA59DF"/>
    <w:rsid w:val="00EB7F41"/>
    <w:rsid w:val="00ED1249"/>
    <w:rsid w:val="00EE4070"/>
    <w:rsid w:val="00EF05A0"/>
    <w:rsid w:val="00EF0B56"/>
    <w:rsid w:val="00F10794"/>
    <w:rsid w:val="00F12C76"/>
    <w:rsid w:val="00F32FD6"/>
    <w:rsid w:val="00F409DE"/>
    <w:rsid w:val="00F55D0F"/>
    <w:rsid w:val="00F5677F"/>
    <w:rsid w:val="71251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2B2B"/>
  <w15:docId w15:val="{05C7BCE6-B12E-442F-8226-EC94FC4D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  <w:kern w:val="2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sz w:val="28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qFormat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qFormat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qFormat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qFormat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qFormat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qFormat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Bodytext6">
    <w:name w:val="Body text (6)_"/>
    <w:qFormat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qFormat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qFormat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qFormat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qFormat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qFormat/>
    <w:pPr>
      <w:jc w:val="both"/>
    </w:pPr>
    <w:rPr>
      <w:rFonts w:ascii="Microsoft Sans Serif" w:eastAsia="SimSun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qFormat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15">
    <w:name w:val="15"/>
    <w:basedOn w:val="a1"/>
    <w:qFormat/>
    <w:rPr>
      <w:rFonts w:ascii="Calibri-Bold" w:hAnsi="Calibri-Bold" w:hint="default"/>
      <w:b/>
      <w:bCs/>
      <w:color w:val="000000"/>
    </w:rPr>
  </w:style>
  <w:style w:type="character" w:customStyle="1" w:styleId="a5">
    <w:name w:val="Текст выноски Знак"/>
    <w:basedOn w:val="a1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kern w:val="2"/>
      <w:sz w:val="28"/>
      <w:szCs w:val="24"/>
    </w:rPr>
  </w:style>
  <w:style w:type="character" w:customStyle="1" w:styleId="a7">
    <w:name w:val="Заголовок Знак"/>
    <w:basedOn w:val="a1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table" w:customStyle="1" w:styleId="13">
    <w:name w:val="Сетка таблицы светлая1"/>
    <w:basedOn w:val="a2"/>
    <w:uiPriority w:val="40"/>
    <w:qFormat/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997</Words>
  <Characters>5689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89</cp:revision>
  <dcterms:created xsi:type="dcterms:W3CDTF">2025-01-20T06:08:00Z</dcterms:created>
  <dcterms:modified xsi:type="dcterms:W3CDTF">2025-03-23T11:29:00Z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27B2A39329464BADAB0DDAA4FF2FBAA5_12</vt:lpwstr>
  </property>
</Properties>
</file>