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3528" w:rsidRDefault="00000000">
      <w:pPr>
        <w:spacing w:after="0" w:line="322" w:lineRule="exact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:rsidR="001B3528" w:rsidRDefault="00000000">
      <w:pPr>
        <w:tabs>
          <w:tab w:val="left" w:pos="8396"/>
        </w:tabs>
        <w:spacing w:after="0" w:line="322" w:lineRule="exact"/>
        <w:ind w:right="1"/>
        <w:jc w:val="center"/>
        <w:rPr>
          <w:b/>
          <w:szCs w:val="28"/>
        </w:rPr>
      </w:pPr>
      <w:r>
        <w:rPr>
          <w:b/>
        </w:rPr>
        <w:t>«</w:t>
      </w:r>
      <w:r>
        <w:rPr>
          <w:b/>
          <w:szCs w:val="28"/>
        </w:rPr>
        <w:t>Структура и свойства материалов и изделий после деформационно-</w:t>
      </w:r>
    </w:p>
    <w:p w:rsidR="001B3528" w:rsidRDefault="00000000">
      <w:pPr>
        <w:tabs>
          <w:tab w:val="left" w:pos="8396"/>
        </w:tabs>
        <w:spacing w:after="0" w:line="322" w:lineRule="exact"/>
        <w:ind w:right="1"/>
        <w:jc w:val="center"/>
        <w:rPr>
          <w:b/>
          <w:szCs w:val="28"/>
        </w:rPr>
      </w:pPr>
      <w:r>
        <w:rPr>
          <w:b/>
          <w:szCs w:val="28"/>
        </w:rPr>
        <w:t>термической обработки»</w:t>
      </w:r>
    </w:p>
    <w:p w:rsidR="001B3528" w:rsidRDefault="001B3528">
      <w:pPr>
        <w:tabs>
          <w:tab w:val="left" w:pos="8396"/>
        </w:tabs>
        <w:spacing w:after="0" w:line="322" w:lineRule="exact"/>
        <w:ind w:right="1"/>
        <w:jc w:val="center"/>
        <w:rPr>
          <w:b/>
          <w:szCs w:val="28"/>
        </w:rPr>
      </w:pPr>
    </w:p>
    <w:p w:rsidR="001B3528" w:rsidRDefault="00000000">
      <w:pPr>
        <w:pStyle w:val="a6"/>
        <w:ind w:right="138"/>
        <w:jc w:val="both"/>
        <w:rPr>
          <w:b/>
        </w:rPr>
      </w:pPr>
      <w:r>
        <w:rPr>
          <w:b/>
        </w:rPr>
        <w:t>Задания закрытого типа</w:t>
      </w:r>
    </w:p>
    <w:p w:rsidR="001B3528" w:rsidRDefault="001B3528">
      <w:pPr>
        <w:pStyle w:val="a6"/>
        <w:ind w:right="138"/>
        <w:jc w:val="both"/>
        <w:rPr>
          <w:b/>
        </w:rPr>
      </w:pPr>
    </w:p>
    <w:p w:rsidR="001B3528" w:rsidRDefault="0000000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:rsidR="001B3528" w:rsidRDefault="001B352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1B3528" w:rsidRDefault="00000000">
      <w:pPr>
        <w:pStyle w:val="Defaul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:rsidR="001B3528" w:rsidRDefault="001B352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1B3528" w:rsidRDefault="00000000">
      <w:pPr>
        <w:spacing w:after="0"/>
        <w:jc w:val="both"/>
        <w:rPr>
          <w:iCs/>
          <w:szCs w:val="28"/>
        </w:rPr>
      </w:pPr>
      <w:r>
        <w:rPr>
          <w:szCs w:val="28"/>
        </w:rPr>
        <w:t xml:space="preserve">1. </w:t>
      </w:r>
      <w:r>
        <w:rPr>
          <w:iCs/>
          <w:szCs w:val="28"/>
        </w:rPr>
        <w:t>Что такое деформационно-термическая обработка?</w:t>
      </w:r>
    </w:p>
    <w:p w:rsidR="001B3528" w:rsidRDefault="00000000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 xml:space="preserve">А) </w:t>
      </w:r>
      <w:r>
        <w:rPr>
          <w:szCs w:val="28"/>
          <w:lang w:eastAsia="ru-RU"/>
        </w:rPr>
        <w:t>сокращение производственных расходов и материалоемкости изготавливаемых изделий</w:t>
      </w:r>
    </w:p>
    <w:p w:rsidR="001B3528" w:rsidRDefault="00000000">
      <w:pPr>
        <w:shd w:val="clear" w:color="auto" w:fill="FFFFFF"/>
        <w:spacing w:after="0"/>
        <w:jc w:val="both"/>
        <w:rPr>
          <w:iCs/>
          <w:szCs w:val="28"/>
        </w:rPr>
      </w:pPr>
      <w:r>
        <w:rPr>
          <w:iCs/>
          <w:szCs w:val="28"/>
        </w:rPr>
        <w:t>Б) с</w:t>
      </w:r>
      <w:r>
        <w:rPr>
          <w:szCs w:val="28"/>
          <w:lang w:eastAsia="ru-RU"/>
        </w:rPr>
        <w:t>овокупность эффективных ресурсосберегающих технологий</w:t>
      </w:r>
    </w:p>
    <w:p w:rsidR="001B3528" w:rsidRDefault="00000000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В) с</w:t>
      </w:r>
      <w:r>
        <w:rPr>
          <w:szCs w:val="28"/>
          <w:lang w:eastAsia="ru-RU"/>
        </w:rPr>
        <w:t>овокупность эффективных ресурсосберегающих технологий, позволяющих обеспечить получение высокого комплекса свойств материалов и существенно сократить при этом производственные расходы и материалоемкость изготавливаемых изделий</w:t>
      </w:r>
    </w:p>
    <w:p w:rsidR="001B3528" w:rsidRDefault="00000000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</w:t>
      </w:r>
    </w:p>
    <w:p w:rsidR="001B3528" w:rsidRDefault="001B3528">
      <w:pPr>
        <w:spacing w:after="0"/>
        <w:jc w:val="both"/>
        <w:rPr>
          <w:spacing w:val="-11"/>
          <w:w w:val="96"/>
          <w:szCs w:val="28"/>
        </w:rPr>
      </w:pPr>
    </w:p>
    <w:p w:rsidR="001B3528" w:rsidRDefault="00000000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Что такое изотермическая выдержка?</w:t>
      </w:r>
    </w:p>
    <w:p w:rsidR="001B3528" w:rsidRDefault="00000000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получение необходимой структуры</w:t>
      </w:r>
    </w:p>
    <w:p w:rsidR="001B3528" w:rsidRDefault="00000000">
      <w:pPr>
        <w:shd w:val="clear" w:color="auto" w:fill="FFFFFF"/>
        <w:spacing w:after="0"/>
        <w:rPr>
          <w:szCs w:val="28"/>
          <w:lang w:eastAsia="ru-RU"/>
        </w:rPr>
      </w:pPr>
      <w:r>
        <w:rPr>
          <w:szCs w:val="28"/>
        </w:rPr>
        <w:t>Б)</w:t>
      </w:r>
      <w:r>
        <w:rPr>
          <w:szCs w:val="28"/>
          <w:lang w:eastAsia="ru-RU"/>
        </w:rPr>
        <w:t xml:space="preserve"> выдержка при постоянной температуре</w:t>
      </w:r>
    </w:p>
    <w:p w:rsidR="001B3528" w:rsidRDefault="00000000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>
        <w:rPr>
          <w:sz w:val="28"/>
          <w:szCs w:val="28"/>
          <w:lang w:eastAsia="ru-RU"/>
        </w:rPr>
        <w:t>выдержка при постоянной температуре заданное время</w:t>
      </w:r>
    </w:p>
    <w:p w:rsidR="001B3528" w:rsidRDefault="00000000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 В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ПК-1</w:t>
      </w:r>
    </w:p>
    <w:p w:rsidR="001B3528" w:rsidRDefault="001B3528">
      <w:pPr>
        <w:spacing w:after="0"/>
        <w:jc w:val="both"/>
        <w:rPr>
          <w:spacing w:val="-11"/>
          <w:w w:val="96"/>
          <w:szCs w:val="28"/>
        </w:rPr>
      </w:pPr>
    </w:p>
    <w:p w:rsidR="001B3528" w:rsidRDefault="00000000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3. Что такое возврат?</w:t>
      </w:r>
    </w:p>
    <w:p w:rsidR="001B3528" w:rsidRDefault="00000000">
      <w:pPr>
        <w:pStyle w:val="a4"/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права на производство материалов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Б) права на результаты интеллектуальной деятельности</w:t>
      </w:r>
    </w:p>
    <w:p w:rsidR="001B3528" w:rsidRDefault="00000000">
      <w:pPr>
        <w:shd w:val="clear" w:color="auto" w:fill="FFFFFF"/>
        <w:spacing w:after="0"/>
        <w:rPr>
          <w:rFonts w:ascii="YS Text" w:hAnsi="YS Text"/>
          <w:sz w:val="23"/>
          <w:szCs w:val="23"/>
          <w:shd w:val="clear" w:color="auto" w:fill="FFFFFF"/>
        </w:rPr>
      </w:pPr>
      <w:r>
        <w:rPr>
          <w:szCs w:val="28"/>
        </w:rPr>
        <w:t xml:space="preserve">В) </w:t>
      </w:r>
      <w:r>
        <w:rPr>
          <w:szCs w:val="28"/>
          <w:shd w:val="clear" w:color="auto" w:fill="FFFFFF"/>
        </w:rPr>
        <w:t>уменьшение плотности дефектов кристаллического строения в результате их взаимодействия между собой и перемещения к местам их стока</w:t>
      </w:r>
    </w:p>
    <w:p w:rsidR="001B3528" w:rsidRDefault="00000000">
      <w:pPr>
        <w:shd w:val="clear" w:color="auto" w:fill="FFFFFF"/>
        <w:spacing w:after="0"/>
        <w:rPr>
          <w:szCs w:val="28"/>
        </w:rPr>
      </w:pPr>
      <w:r>
        <w:rPr>
          <w:szCs w:val="28"/>
        </w:rPr>
        <w:t>Правильный ответ: В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ПК-1</w:t>
      </w:r>
    </w:p>
    <w:p w:rsidR="001B3528" w:rsidRDefault="001B3528">
      <w:pPr>
        <w:pStyle w:val="aa"/>
        <w:shd w:val="clear" w:color="auto" w:fill="FFFFFF"/>
        <w:spacing w:before="0" w:beforeAutospacing="0" w:after="0" w:afterAutospacing="0"/>
        <w:jc w:val="both"/>
        <w:rPr>
          <w:spacing w:val="-9"/>
          <w:w w:val="96"/>
          <w:sz w:val="28"/>
          <w:szCs w:val="28"/>
        </w:rPr>
      </w:pPr>
    </w:p>
    <w:p w:rsidR="001B3528" w:rsidRDefault="00000000">
      <w:pPr>
        <w:spacing w:after="0"/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 на установление соответствия</w:t>
      </w:r>
    </w:p>
    <w:p w:rsidR="001B3528" w:rsidRDefault="001B352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1B3528" w:rsidRDefault="0000000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>Установите правильное соответствие.</w:t>
      </w:r>
    </w:p>
    <w:p w:rsidR="001B3528" w:rsidRDefault="00000000">
      <w:pPr>
        <w:spacing w:after="0"/>
        <w:jc w:val="both"/>
        <w:rPr>
          <w:i/>
          <w:iCs/>
          <w:szCs w:val="28"/>
        </w:rPr>
      </w:pPr>
      <w:r>
        <w:rPr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1B3528" w:rsidRDefault="001B3528">
      <w:pPr>
        <w:spacing w:after="0"/>
        <w:rPr>
          <w:iCs/>
          <w:szCs w:val="28"/>
        </w:rPr>
      </w:pPr>
    </w:p>
    <w:p w:rsidR="001B3528" w:rsidRDefault="00000000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1. Установите соответствие между структурами, образующимися в после деформационно-термической обработки:</w:t>
      </w:r>
    </w:p>
    <w:p w:rsidR="001B3528" w:rsidRDefault="001B3528">
      <w:pPr>
        <w:spacing w:after="0"/>
        <w:jc w:val="both"/>
        <w:rPr>
          <w:iCs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5151"/>
      </w:tblGrid>
      <w:tr w:rsidR="001B3528">
        <w:tc>
          <w:tcPr>
            <w:tcW w:w="4319" w:type="dxa"/>
          </w:tcPr>
          <w:p w:rsidR="001B3528" w:rsidRDefault="00000000">
            <w:pPr>
              <w:spacing w:after="0"/>
              <w:jc w:val="center"/>
              <w:rPr>
                <w:iCs/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lastRenderedPageBreak/>
              <w:t xml:space="preserve">Характеристики </w:t>
            </w:r>
          </w:p>
        </w:tc>
        <w:tc>
          <w:tcPr>
            <w:tcW w:w="5324" w:type="dxa"/>
          </w:tcPr>
          <w:p w:rsidR="001B3528" w:rsidRDefault="00000000">
            <w:pPr>
              <w:spacing w:after="0"/>
              <w:jc w:val="center"/>
              <w:rPr>
                <w:iCs/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t>Определение</w:t>
            </w:r>
          </w:p>
        </w:tc>
      </w:tr>
      <w:tr w:rsidR="001B3528">
        <w:tc>
          <w:tcPr>
            <w:tcW w:w="4319" w:type="dxa"/>
          </w:tcPr>
          <w:p w:rsidR="001B3528" w:rsidRDefault="00000000">
            <w:pPr>
              <w:widowControl/>
              <w:adjustRightInd w:val="0"/>
              <w:spacing w:after="0"/>
              <w:jc w:val="both"/>
              <w:rPr>
                <w:rFonts w:eastAsia="TimesNewRoman"/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1) Аустенит</w:t>
            </w:r>
          </w:p>
          <w:p w:rsidR="001B3528" w:rsidRDefault="001B3528">
            <w:pPr>
              <w:spacing w:after="0"/>
              <w:jc w:val="both"/>
              <w:rPr>
                <w:iCs/>
                <w:kern w:val="0"/>
                <w:szCs w:val="28"/>
                <w14:ligatures w14:val="none"/>
              </w:rPr>
            </w:pPr>
          </w:p>
        </w:tc>
        <w:tc>
          <w:tcPr>
            <w:tcW w:w="5324" w:type="dxa"/>
          </w:tcPr>
          <w:p w:rsidR="001B3528" w:rsidRDefault="00000000">
            <w:pPr>
              <w:shd w:val="clear" w:color="auto" w:fill="FFFFFF"/>
              <w:spacing w:after="0"/>
              <w:jc w:val="both"/>
              <w:rPr>
                <w:iCs/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А) твердый раствор углерода в  </w:t>
            </w:r>
            <w:r>
              <w:rPr>
                <w:position w:val="-10"/>
                <w:szCs w:val="28"/>
              </w:rPr>
              <w:object w:dxaOrig="225" w:dyaOrig="2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14.25pt" o:ole="">
                  <v:imagedata r:id="rId7" o:title=""/>
                </v:shape>
                <o:OLEObject Type="Embed" ProgID="Equation.DSMT4" ShapeID="_x0000_i1025" DrawAspect="Content" ObjectID="_1806076806" r:id="rId8"/>
              </w:object>
            </w:r>
            <w:r>
              <w:rPr>
                <w:kern w:val="0"/>
                <w:szCs w:val="28"/>
                <w14:ligatures w14:val="none"/>
              </w:rPr>
              <w:t>-железе</w:t>
            </w:r>
          </w:p>
        </w:tc>
      </w:tr>
      <w:tr w:rsidR="001B3528">
        <w:tc>
          <w:tcPr>
            <w:tcW w:w="4319" w:type="dxa"/>
          </w:tcPr>
          <w:p w:rsidR="001B3528" w:rsidRDefault="00000000">
            <w:pPr>
              <w:widowControl/>
              <w:adjustRightInd w:val="0"/>
              <w:spacing w:after="0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2) </w:t>
            </w:r>
            <w:r>
              <w:rPr>
                <w:rFonts w:ascii="YS Text" w:hAnsi="YS Text"/>
                <w:kern w:val="0"/>
                <w:szCs w:val="28"/>
                <w:shd w:val="clear" w:color="auto" w:fill="FFFFFF"/>
                <w14:ligatures w14:val="none"/>
              </w:rPr>
              <w:t>Перлит</w:t>
            </w:r>
          </w:p>
          <w:p w:rsidR="001B3528" w:rsidRDefault="001B3528">
            <w:pPr>
              <w:spacing w:after="0"/>
              <w:rPr>
                <w:kern w:val="0"/>
                <w:szCs w:val="28"/>
                <w14:ligatures w14:val="none"/>
              </w:rPr>
            </w:pPr>
          </w:p>
        </w:tc>
        <w:tc>
          <w:tcPr>
            <w:tcW w:w="5324" w:type="dxa"/>
          </w:tcPr>
          <w:p w:rsidR="001B3528" w:rsidRDefault="00000000">
            <w:pPr>
              <w:shd w:val="clear" w:color="auto" w:fill="FFFFFF"/>
              <w:spacing w:after="0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rFonts w:eastAsia="TimesNewRoman"/>
                <w:kern w:val="0"/>
                <w:szCs w:val="28"/>
                <w14:ligatures w14:val="none"/>
              </w:rPr>
              <w:t xml:space="preserve">Б) </w:t>
            </w:r>
            <w:r>
              <w:rPr>
                <w:kern w:val="0"/>
                <w:szCs w:val="28"/>
                <w:lang w:eastAsia="ru-RU"/>
                <w14:ligatures w14:val="none"/>
              </w:rPr>
              <w:t>механическая смесь феррита и аустенита</w:t>
            </w:r>
          </w:p>
        </w:tc>
      </w:tr>
      <w:tr w:rsidR="001B3528">
        <w:tc>
          <w:tcPr>
            <w:tcW w:w="4319" w:type="dxa"/>
          </w:tcPr>
          <w:p w:rsidR="001B3528" w:rsidRDefault="00000000">
            <w:pPr>
              <w:widowControl/>
              <w:adjustRightInd w:val="0"/>
              <w:spacing w:after="0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3) </w:t>
            </w:r>
            <w:r>
              <w:rPr>
                <w:rFonts w:ascii="YS Text" w:hAnsi="YS Text"/>
                <w:kern w:val="0"/>
                <w:szCs w:val="28"/>
                <w:shd w:val="clear" w:color="auto" w:fill="FFFFFF"/>
                <w14:ligatures w14:val="none"/>
              </w:rPr>
              <w:t>Бейнит</w:t>
            </w:r>
          </w:p>
          <w:p w:rsidR="001B3528" w:rsidRDefault="001B3528">
            <w:pPr>
              <w:widowControl/>
              <w:adjustRightInd w:val="0"/>
              <w:spacing w:after="0"/>
              <w:rPr>
                <w:kern w:val="0"/>
                <w:szCs w:val="28"/>
                <w14:ligatures w14:val="none"/>
              </w:rPr>
            </w:pPr>
          </w:p>
        </w:tc>
        <w:tc>
          <w:tcPr>
            <w:tcW w:w="5324" w:type="dxa"/>
          </w:tcPr>
          <w:p w:rsidR="001B3528" w:rsidRDefault="00000000">
            <w:pPr>
              <w:shd w:val="clear" w:color="auto" w:fill="FFFFFF"/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В) смесь частиц пересыщенного углеродом феррита и карбида железа</w:t>
            </w:r>
          </w:p>
        </w:tc>
      </w:tr>
    </w:tbl>
    <w:p w:rsidR="001B3528" w:rsidRDefault="00000000">
      <w:pPr>
        <w:spacing w:after="0"/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408"/>
        <w:gridCol w:w="1408"/>
        <w:gridCol w:w="1408"/>
      </w:tblGrid>
      <w:tr w:rsidR="001B3528">
        <w:trPr>
          <w:trHeight w:val="493"/>
          <w:jc w:val="center"/>
        </w:trPr>
        <w:tc>
          <w:tcPr>
            <w:tcW w:w="1408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408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1408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3</w:t>
            </w:r>
          </w:p>
        </w:tc>
      </w:tr>
      <w:tr w:rsidR="001B3528">
        <w:trPr>
          <w:jc w:val="center"/>
        </w:trPr>
        <w:tc>
          <w:tcPr>
            <w:tcW w:w="1408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А</w:t>
            </w:r>
          </w:p>
        </w:tc>
        <w:tc>
          <w:tcPr>
            <w:tcW w:w="1408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Б</w:t>
            </w:r>
          </w:p>
        </w:tc>
        <w:tc>
          <w:tcPr>
            <w:tcW w:w="1408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В</w:t>
            </w:r>
          </w:p>
        </w:tc>
      </w:tr>
    </w:tbl>
    <w:p w:rsidR="001B3528" w:rsidRDefault="00000000">
      <w:pPr>
        <w:spacing w:after="0"/>
        <w:rPr>
          <w:szCs w:val="28"/>
        </w:rPr>
      </w:pPr>
      <w:r>
        <w:rPr>
          <w:szCs w:val="28"/>
        </w:rPr>
        <w:t>Компетенции и индикаторы: ОПК-1</w:t>
      </w:r>
    </w:p>
    <w:p w:rsidR="001B3528" w:rsidRDefault="001B3528">
      <w:pPr>
        <w:spacing w:after="0"/>
        <w:jc w:val="both"/>
        <w:rPr>
          <w:iCs/>
          <w:szCs w:val="28"/>
        </w:rPr>
      </w:pPr>
    </w:p>
    <w:p w:rsidR="001B3528" w:rsidRDefault="00000000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2. Установите соответствие между понятием деформационно-термической обработки и их сущностью: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9"/>
        <w:gridCol w:w="5105"/>
      </w:tblGrid>
      <w:tr w:rsidR="001B3528">
        <w:tc>
          <w:tcPr>
            <w:tcW w:w="4314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t xml:space="preserve">Понятие </w:t>
            </w:r>
          </w:p>
        </w:tc>
        <w:tc>
          <w:tcPr>
            <w:tcW w:w="5329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t>Определение</w:t>
            </w:r>
          </w:p>
        </w:tc>
      </w:tr>
      <w:tr w:rsidR="001B3528">
        <w:tc>
          <w:tcPr>
            <w:tcW w:w="4314" w:type="dxa"/>
          </w:tcPr>
          <w:p w:rsidR="001B3528" w:rsidRDefault="00000000">
            <w:pPr>
              <w:shd w:val="clear" w:color="auto" w:fill="FFFFFF"/>
              <w:spacing w:after="0" w:line="360" w:lineRule="auto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1) Разупрочнение</w:t>
            </w:r>
          </w:p>
        </w:tc>
        <w:tc>
          <w:tcPr>
            <w:tcW w:w="5329" w:type="dxa"/>
          </w:tcPr>
          <w:p w:rsidR="001B3528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А)</w:t>
            </w:r>
            <w:r>
              <w:rPr>
                <w:kern w:val="0"/>
                <w:szCs w:val="28"/>
                <w:lang w:eastAsia="ru-RU"/>
                <w14:ligatures w14:val="none"/>
              </w:rPr>
              <w:t xml:space="preserve"> понижение прочностных свойств металла</w:t>
            </w:r>
          </w:p>
        </w:tc>
      </w:tr>
      <w:tr w:rsidR="001B3528">
        <w:tc>
          <w:tcPr>
            <w:tcW w:w="4314" w:type="dxa"/>
          </w:tcPr>
          <w:p w:rsidR="001B3528" w:rsidRDefault="00000000">
            <w:pPr>
              <w:shd w:val="clear" w:color="auto" w:fill="FFFFFF"/>
              <w:spacing w:after="0" w:line="360" w:lineRule="auto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2) Структура горячедеформированного аустените</w:t>
            </w:r>
          </w:p>
        </w:tc>
        <w:tc>
          <w:tcPr>
            <w:tcW w:w="5329" w:type="dxa"/>
          </w:tcPr>
          <w:p w:rsidR="001B3528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Б) </w:t>
            </w:r>
            <w:r w:rsidR="008D0C4E">
              <w:rPr>
                <w:kern w:val="0"/>
                <w:szCs w:val="28"/>
                <w:lang w:eastAsia="ru-RU"/>
                <w14:ligatures w14:val="none"/>
              </w:rPr>
              <w:t>измельчение размера</w:t>
            </w:r>
            <w:r>
              <w:rPr>
                <w:kern w:val="0"/>
                <w:szCs w:val="28"/>
                <w:lang w:eastAsia="ru-RU"/>
                <w14:ligatures w14:val="none"/>
              </w:rPr>
              <w:t xml:space="preserve"> зерна</w:t>
            </w:r>
          </w:p>
        </w:tc>
      </w:tr>
      <w:tr w:rsidR="001B3528">
        <w:tc>
          <w:tcPr>
            <w:tcW w:w="4314" w:type="dxa"/>
          </w:tcPr>
          <w:p w:rsidR="001B3528" w:rsidRDefault="00000000">
            <w:pPr>
              <w:spacing w:after="0" w:line="360" w:lineRule="auto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3) Перлитное превращение</w:t>
            </w:r>
          </w:p>
        </w:tc>
        <w:tc>
          <w:tcPr>
            <w:tcW w:w="5329" w:type="dxa"/>
          </w:tcPr>
          <w:p w:rsidR="001B3528" w:rsidRDefault="00000000">
            <w:pPr>
              <w:widowControl/>
              <w:shd w:val="clear" w:color="auto" w:fill="FFFFFF"/>
              <w:autoSpaceDE/>
              <w:autoSpaceDN/>
              <w:spacing w:after="0"/>
              <w:rPr>
                <w:kern w:val="0"/>
                <w:szCs w:val="28"/>
                <w:lang w:eastAsia="ru-RU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В) превращение перлита в аустенит</w:t>
            </w:r>
          </w:p>
          <w:p w:rsidR="001B3528" w:rsidRDefault="001B3528">
            <w:pPr>
              <w:shd w:val="clear" w:color="auto" w:fill="FFFFFF"/>
              <w:spacing w:after="0"/>
              <w:rPr>
                <w:kern w:val="0"/>
                <w:szCs w:val="28"/>
                <w14:ligatures w14:val="none"/>
              </w:rPr>
            </w:pPr>
          </w:p>
        </w:tc>
      </w:tr>
    </w:tbl>
    <w:p w:rsidR="001B3528" w:rsidRDefault="00000000">
      <w:pPr>
        <w:spacing w:after="0"/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409"/>
        <w:gridCol w:w="1409"/>
        <w:gridCol w:w="1288"/>
      </w:tblGrid>
      <w:tr w:rsidR="001B3528">
        <w:trPr>
          <w:jc w:val="center"/>
        </w:trPr>
        <w:tc>
          <w:tcPr>
            <w:tcW w:w="1409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409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1288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3</w:t>
            </w:r>
          </w:p>
        </w:tc>
      </w:tr>
      <w:tr w:rsidR="001B3528">
        <w:trPr>
          <w:trHeight w:val="402"/>
          <w:jc w:val="center"/>
        </w:trPr>
        <w:tc>
          <w:tcPr>
            <w:tcW w:w="1409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А</w:t>
            </w:r>
          </w:p>
        </w:tc>
        <w:tc>
          <w:tcPr>
            <w:tcW w:w="1409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Б</w:t>
            </w:r>
          </w:p>
        </w:tc>
        <w:tc>
          <w:tcPr>
            <w:tcW w:w="1288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В</w:t>
            </w:r>
          </w:p>
        </w:tc>
      </w:tr>
    </w:tbl>
    <w:p w:rsidR="001B3528" w:rsidRDefault="00000000">
      <w:pPr>
        <w:spacing w:after="0"/>
        <w:rPr>
          <w:szCs w:val="28"/>
        </w:rPr>
      </w:pPr>
      <w:r>
        <w:rPr>
          <w:szCs w:val="28"/>
        </w:rPr>
        <w:t>Компетенции и индикаторы: ОПК-1</w:t>
      </w:r>
    </w:p>
    <w:p w:rsidR="001B3528" w:rsidRDefault="001B3528">
      <w:pPr>
        <w:spacing w:after="0"/>
        <w:jc w:val="both"/>
        <w:rPr>
          <w:iCs/>
          <w:szCs w:val="28"/>
        </w:rPr>
      </w:pPr>
    </w:p>
    <w:p w:rsidR="001B3528" w:rsidRDefault="00000000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3. Установите соответствие между видами фазовых превращений и их сущностью: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1"/>
        <w:gridCol w:w="5083"/>
      </w:tblGrid>
      <w:tr w:rsidR="001B3528">
        <w:tc>
          <w:tcPr>
            <w:tcW w:w="4395" w:type="dxa"/>
          </w:tcPr>
          <w:p w:rsidR="001B3528" w:rsidRDefault="00000000">
            <w:pPr>
              <w:spacing w:after="0"/>
              <w:jc w:val="center"/>
              <w:rPr>
                <w:iCs/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t>Методы деформирования</w:t>
            </w:r>
          </w:p>
        </w:tc>
        <w:tc>
          <w:tcPr>
            <w:tcW w:w="5244" w:type="dxa"/>
          </w:tcPr>
          <w:p w:rsidR="001B3528" w:rsidRDefault="00000000">
            <w:pPr>
              <w:spacing w:after="0"/>
              <w:jc w:val="center"/>
              <w:rPr>
                <w:iCs/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t>Определение</w:t>
            </w:r>
          </w:p>
        </w:tc>
      </w:tr>
      <w:tr w:rsidR="001B3528">
        <w:tc>
          <w:tcPr>
            <w:tcW w:w="4395" w:type="dxa"/>
          </w:tcPr>
          <w:p w:rsidR="001B3528" w:rsidRDefault="00000000">
            <w:pPr>
              <w:spacing w:after="0"/>
              <w:rPr>
                <w:b/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1) </w:t>
            </w:r>
            <w:proofErr w:type="spellStart"/>
            <w:r>
              <w:rPr>
                <w:rStyle w:val="a3"/>
                <w:b w:val="0"/>
                <w:bCs w:val="0"/>
                <w:kern w:val="0"/>
                <w:szCs w:val="28"/>
                <w14:ligatures w14:val="none"/>
              </w:rPr>
              <w:t>Бейнитное</w:t>
            </w:r>
            <w:proofErr w:type="spellEnd"/>
            <w:r>
              <w:rPr>
                <w:rStyle w:val="a3"/>
                <w:b w:val="0"/>
                <w:bCs w:val="0"/>
                <w:kern w:val="0"/>
                <w:szCs w:val="28"/>
                <w14:ligatures w14:val="none"/>
              </w:rPr>
              <w:t xml:space="preserve"> превращение</w:t>
            </w:r>
          </w:p>
        </w:tc>
        <w:tc>
          <w:tcPr>
            <w:tcW w:w="5244" w:type="dxa"/>
          </w:tcPr>
          <w:p w:rsidR="001B3528" w:rsidRDefault="00000000">
            <w:pPr>
              <w:shd w:val="clear" w:color="auto" w:fill="FFFFFF"/>
              <w:spacing w:after="0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А) </w:t>
            </w:r>
            <w:r>
              <w:rPr>
                <w:kern w:val="0"/>
                <w:szCs w:val="28"/>
                <w:lang w:eastAsia="ru-RU"/>
                <w14:ligatures w14:val="none"/>
              </w:rPr>
              <w:t>горячая пластическая деформация повышает температуру начала полиморфного превращения аустенита в феррит</w:t>
            </w:r>
          </w:p>
        </w:tc>
      </w:tr>
      <w:tr w:rsidR="001B3528">
        <w:tc>
          <w:tcPr>
            <w:tcW w:w="4395" w:type="dxa"/>
          </w:tcPr>
          <w:p w:rsidR="001B3528" w:rsidRDefault="00000000">
            <w:pPr>
              <w:spacing w:after="0"/>
              <w:rPr>
                <w:b/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2)</w:t>
            </w:r>
            <w:r>
              <w:rPr>
                <w:b/>
                <w:kern w:val="0"/>
                <w:szCs w:val="28"/>
                <w14:ligatures w14:val="none"/>
              </w:rPr>
              <w:t xml:space="preserve"> </w:t>
            </w:r>
            <w:r>
              <w:rPr>
                <w:kern w:val="0"/>
                <w:szCs w:val="28"/>
                <w14:ligatures w14:val="none"/>
              </w:rPr>
              <w:t>Мартенситное превращение</w:t>
            </w:r>
          </w:p>
        </w:tc>
        <w:tc>
          <w:tcPr>
            <w:tcW w:w="5244" w:type="dxa"/>
          </w:tcPr>
          <w:p w:rsidR="001B3528" w:rsidRDefault="00000000">
            <w:pPr>
              <w:shd w:val="clear" w:color="auto" w:fill="FFFFFF"/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Б) тормозящее </w:t>
            </w:r>
            <w:r>
              <w:rPr>
                <w:kern w:val="0"/>
                <w:szCs w:val="28"/>
                <w:lang w:eastAsia="ru-RU"/>
                <w14:ligatures w14:val="none"/>
              </w:rPr>
              <w:t>влияние пластической деформации возрастает с увеличением степени деформации</w:t>
            </w:r>
          </w:p>
        </w:tc>
      </w:tr>
      <w:tr w:rsidR="001B3528">
        <w:tc>
          <w:tcPr>
            <w:tcW w:w="4395" w:type="dxa"/>
          </w:tcPr>
          <w:p w:rsidR="001B3528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3) Перлитное превращение</w:t>
            </w:r>
          </w:p>
          <w:p w:rsidR="001B3528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5244" w:type="dxa"/>
          </w:tcPr>
          <w:p w:rsidR="001B3528" w:rsidRDefault="00000000">
            <w:pPr>
              <w:shd w:val="clear" w:color="auto" w:fill="FFFFFF"/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В) с</w:t>
            </w:r>
            <w:r>
              <w:rPr>
                <w:kern w:val="0"/>
                <w:szCs w:val="28"/>
                <w:lang w:eastAsia="ru-RU"/>
                <w14:ligatures w14:val="none"/>
              </w:rPr>
              <w:t xml:space="preserve">нижение температуры и повышение устойчивости переохлажденного аустенита в </w:t>
            </w:r>
            <w:proofErr w:type="spellStart"/>
            <w:r>
              <w:rPr>
                <w:kern w:val="0"/>
                <w:szCs w:val="28"/>
                <w:lang w:eastAsia="ru-RU"/>
                <w14:ligatures w14:val="none"/>
              </w:rPr>
              <w:t>бейнитной</w:t>
            </w:r>
            <w:proofErr w:type="spellEnd"/>
            <w:r>
              <w:rPr>
                <w:kern w:val="0"/>
                <w:szCs w:val="28"/>
                <w:lang w:eastAsia="ru-RU"/>
                <w14:ligatures w14:val="none"/>
              </w:rPr>
              <w:t xml:space="preserve"> области</w:t>
            </w:r>
          </w:p>
        </w:tc>
      </w:tr>
    </w:tbl>
    <w:p w:rsidR="001B3528" w:rsidRDefault="00000000">
      <w:pPr>
        <w:spacing w:after="0"/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408"/>
        <w:gridCol w:w="1564"/>
        <w:gridCol w:w="992"/>
      </w:tblGrid>
      <w:tr w:rsidR="001B3528">
        <w:trPr>
          <w:jc w:val="center"/>
        </w:trPr>
        <w:tc>
          <w:tcPr>
            <w:tcW w:w="1408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564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992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3</w:t>
            </w:r>
          </w:p>
        </w:tc>
      </w:tr>
      <w:tr w:rsidR="001B3528">
        <w:trPr>
          <w:jc w:val="center"/>
        </w:trPr>
        <w:tc>
          <w:tcPr>
            <w:tcW w:w="1408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lastRenderedPageBreak/>
              <w:t>В</w:t>
            </w:r>
          </w:p>
        </w:tc>
        <w:tc>
          <w:tcPr>
            <w:tcW w:w="1564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Б</w:t>
            </w:r>
          </w:p>
        </w:tc>
        <w:tc>
          <w:tcPr>
            <w:tcW w:w="992" w:type="dxa"/>
          </w:tcPr>
          <w:p w:rsidR="001B3528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А</w:t>
            </w:r>
          </w:p>
        </w:tc>
      </w:tr>
    </w:tbl>
    <w:p w:rsidR="001B3528" w:rsidRDefault="00000000">
      <w:pPr>
        <w:spacing w:after="0"/>
        <w:rPr>
          <w:szCs w:val="28"/>
        </w:rPr>
      </w:pPr>
      <w:r>
        <w:rPr>
          <w:szCs w:val="28"/>
        </w:rPr>
        <w:t>Компетенции и индикаторы: ПК-1</w:t>
      </w:r>
    </w:p>
    <w:p w:rsidR="001B3528" w:rsidRDefault="001B3528">
      <w:pPr>
        <w:spacing w:after="0"/>
        <w:rPr>
          <w:szCs w:val="28"/>
        </w:rPr>
      </w:pPr>
    </w:p>
    <w:p w:rsidR="001B3528" w:rsidRDefault="00000000">
      <w:pPr>
        <w:pStyle w:val="a4"/>
        <w:tabs>
          <w:tab w:val="left" w:pos="70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1B3528" w:rsidRDefault="001B352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1B3528" w:rsidRDefault="00000000">
      <w:pPr>
        <w:pStyle w:val="Default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1B3528" w:rsidRDefault="00000000">
      <w:pPr>
        <w:spacing w:after="0"/>
        <w:rPr>
          <w:i/>
          <w:iCs/>
          <w:szCs w:val="28"/>
        </w:rPr>
      </w:pPr>
      <w:r>
        <w:rPr>
          <w:i/>
          <w:iCs/>
          <w:szCs w:val="28"/>
        </w:rPr>
        <w:t xml:space="preserve">Запишите правильную последовательность букв слева направо. </w:t>
      </w:r>
    </w:p>
    <w:p w:rsidR="001B3528" w:rsidRDefault="001B3528">
      <w:pPr>
        <w:spacing w:after="0"/>
        <w:rPr>
          <w:iCs/>
          <w:szCs w:val="28"/>
        </w:rPr>
      </w:pPr>
    </w:p>
    <w:p w:rsidR="001B3528" w:rsidRDefault="00000000">
      <w:pPr>
        <w:spacing w:after="0"/>
        <w:jc w:val="both"/>
        <w:rPr>
          <w:szCs w:val="28"/>
        </w:rPr>
      </w:pPr>
      <w:r>
        <w:rPr>
          <w:iCs/>
          <w:szCs w:val="28"/>
        </w:rPr>
        <w:t>1. </w:t>
      </w:r>
      <w:r>
        <w:rPr>
          <w:szCs w:val="28"/>
        </w:rPr>
        <w:t>Расположите в правильном порядке последовательность этапы высокотемпературной термомеханической обработки: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А) нагрев металла перед пластической деформацией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Б) охлаждение для повышения прочности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В) деформация при высокой температуре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А, В, Б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 xml:space="preserve"> Компетенции и индикаторы: ОПК-1, ПК-1</w:t>
      </w:r>
    </w:p>
    <w:p w:rsidR="001B3528" w:rsidRDefault="001B3528">
      <w:pPr>
        <w:spacing w:after="0"/>
        <w:jc w:val="both"/>
        <w:rPr>
          <w:iCs/>
          <w:szCs w:val="28"/>
        </w:rPr>
      </w:pPr>
    </w:p>
    <w:p w:rsidR="001B3528" w:rsidRDefault="00000000">
      <w:pPr>
        <w:spacing w:after="0"/>
        <w:jc w:val="both"/>
        <w:rPr>
          <w:szCs w:val="28"/>
        </w:rPr>
      </w:pPr>
      <w:r>
        <w:rPr>
          <w:iCs/>
          <w:szCs w:val="28"/>
        </w:rPr>
        <w:t>2. </w:t>
      </w:r>
      <w:r>
        <w:rPr>
          <w:szCs w:val="28"/>
        </w:rPr>
        <w:t>Расположите в правильном порядке последовательность процессов, происходящих в стали, при деформационно-термической обработке:</w:t>
      </w:r>
    </w:p>
    <w:p w:rsidR="001B3528" w:rsidRDefault="00000000">
      <w:pPr>
        <w:shd w:val="clear" w:color="auto" w:fill="FFFFFF"/>
        <w:spacing w:after="0"/>
        <w:rPr>
          <w:szCs w:val="28"/>
          <w:lang w:eastAsia="ru-RU"/>
        </w:rPr>
      </w:pPr>
      <w:r>
        <w:rPr>
          <w:szCs w:val="28"/>
        </w:rPr>
        <w:t xml:space="preserve">А) </w:t>
      </w:r>
      <w:r>
        <w:rPr>
          <w:szCs w:val="28"/>
          <w:lang w:eastAsia="ru-RU"/>
        </w:rPr>
        <w:t>динамический возврат</w:t>
      </w:r>
    </w:p>
    <w:p w:rsidR="001B3528" w:rsidRDefault="00000000">
      <w:pPr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Б) динамическая рекристаллизация</w:t>
      </w:r>
    </w:p>
    <w:p w:rsidR="001B3528" w:rsidRDefault="00000000">
      <w:pPr>
        <w:shd w:val="clear" w:color="auto" w:fill="FFFFFF"/>
        <w:spacing w:after="0"/>
        <w:rPr>
          <w:szCs w:val="28"/>
          <w:lang w:eastAsia="ru-RU"/>
        </w:rPr>
      </w:pPr>
      <w:r>
        <w:rPr>
          <w:szCs w:val="28"/>
        </w:rPr>
        <w:t>В</w:t>
      </w:r>
      <w:r>
        <w:rPr>
          <w:szCs w:val="28"/>
          <w:lang w:eastAsia="ru-RU"/>
        </w:rPr>
        <w:t xml:space="preserve">) динамическая </w:t>
      </w:r>
      <w:proofErr w:type="spellStart"/>
      <w:r>
        <w:rPr>
          <w:szCs w:val="28"/>
          <w:lang w:eastAsia="ru-RU"/>
        </w:rPr>
        <w:t>полигонизация</w:t>
      </w:r>
      <w:proofErr w:type="spellEnd"/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 xml:space="preserve">Правильный ответ: А, В, Б </w:t>
      </w:r>
    </w:p>
    <w:p w:rsidR="001B3528" w:rsidRDefault="00000000">
      <w:pPr>
        <w:pStyle w:val="21"/>
        <w:spacing w:after="0" w:line="240" w:lineRule="auto"/>
        <w:ind w:left="0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Компетенции и индикаторы: ПК-1</w:t>
      </w:r>
    </w:p>
    <w:p w:rsidR="001B3528" w:rsidRDefault="001B3528">
      <w:pPr>
        <w:spacing w:after="0"/>
        <w:jc w:val="both"/>
        <w:rPr>
          <w:szCs w:val="28"/>
        </w:rPr>
      </w:pP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3. Расположите в правильном порядке последовательность образования структуры стали при увеличении степени переохлаждения:</w:t>
      </w:r>
    </w:p>
    <w:p w:rsidR="001B3528" w:rsidRDefault="00000000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 xml:space="preserve">А) </w:t>
      </w:r>
      <w:r>
        <w:rPr>
          <w:szCs w:val="28"/>
          <w:lang w:eastAsia="ru-RU"/>
        </w:rPr>
        <w:t xml:space="preserve">измельчение </w:t>
      </w:r>
      <w:proofErr w:type="spellStart"/>
      <w:r>
        <w:rPr>
          <w:szCs w:val="28"/>
          <w:lang w:eastAsia="ru-RU"/>
        </w:rPr>
        <w:t>аустенитного</w:t>
      </w:r>
      <w:proofErr w:type="spellEnd"/>
      <w:r>
        <w:rPr>
          <w:szCs w:val="28"/>
          <w:lang w:eastAsia="ru-RU"/>
        </w:rPr>
        <w:t xml:space="preserve"> зерна</w:t>
      </w:r>
    </w:p>
    <w:p w:rsidR="001B3528" w:rsidRDefault="00000000">
      <w:pPr>
        <w:shd w:val="clear" w:color="auto" w:fill="FFFFFF"/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Б) увеличение скорости образования зародышей феррита</w:t>
      </w:r>
    </w:p>
    <w:p w:rsidR="001B3528" w:rsidRDefault="00000000">
      <w:pPr>
        <w:shd w:val="clear" w:color="auto" w:fill="FFFFFF"/>
        <w:spacing w:after="0"/>
        <w:jc w:val="both"/>
        <w:rPr>
          <w:szCs w:val="28"/>
          <w:lang w:eastAsia="ru-RU"/>
        </w:rPr>
      </w:pPr>
      <w:r>
        <w:rPr>
          <w:szCs w:val="28"/>
        </w:rPr>
        <w:t>В)) у</w:t>
      </w:r>
      <w:r>
        <w:rPr>
          <w:szCs w:val="28"/>
          <w:lang w:eastAsia="ru-RU"/>
        </w:rPr>
        <w:t>величение скорости роста зерна феррита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 xml:space="preserve">Правильный ответ: Б, В, А 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ПК-1</w:t>
      </w:r>
    </w:p>
    <w:p w:rsidR="001B3528" w:rsidRDefault="001B3528">
      <w:pPr>
        <w:spacing w:after="0"/>
        <w:jc w:val="both"/>
        <w:rPr>
          <w:szCs w:val="28"/>
        </w:rPr>
      </w:pPr>
    </w:p>
    <w:p w:rsidR="001B3528" w:rsidRDefault="0000000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:rsidR="001B3528" w:rsidRDefault="001B352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1B3528" w:rsidRDefault="0000000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1B3528" w:rsidRDefault="001B352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1B3528" w:rsidRDefault="00000000">
      <w:pPr>
        <w:spacing w:after="0"/>
        <w:rPr>
          <w:i/>
          <w:iCs/>
          <w:szCs w:val="28"/>
        </w:rPr>
      </w:pPr>
      <w:r>
        <w:rPr>
          <w:i/>
          <w:iCs/>
          <w:szCs w:val="28"/>
        </w:rPr>
        <w:t>Напишите пропущенное слово (словосочетание).</w:t>
      </w:r>
    </w:p>
    <w:p w:rsidR="001B3528" w:rsidRDefault="001B3528">
      <w:pPr>
        <w:spacing w:after="0"/>
        <w:rPr>
          <w:iCs/>
          <w:szCs w:val="28"/>
        </w:rPr>
      </w:pPr>
    </w:p>
    <w:p w:rsidR="001B3528" w:rsidRDefault="00000000">
      <w:pPr>
        <w:pStyle w:val="a6"/>
        <w:numPr>
          <w:ilvl w:val="0"/>
          <w:numId w:val="1"/>
        </w:numPr>
        <w:ind w:left="0" w:right="112" w:firstLine="0"/>
        <w:jc w:val="both"/>
        <w:rPr>
          <w:rFonts w:eastAsia="TimesNewRoman"/>
        </w:rPr>
      </w:pPr>
      <w:r>
        <w:rPr>
          <w:rFonts w:eastAsia="TimesNewRoman"/>
        </w:rPr>
        <w:t xml:space="preserve">__________________ – </w:t>
      </w:r>
      <w:r>
        <w:t xml:space="preserve">повышение прочности за счет увеличения плотности дислокаций. </w:t>
      </w:r>
    </w:p>
    <w:p w:rsidR="001B3528" w:rsidRDefault="00000000">
      <w:pPr>
        <w:pStyle w:val="a6"/>
        <w:ind w:right="112"/>
        <w:jc w:val="both"/>
        <w:rPr>
          <w:rFonts w:eastAsia="TimesNewRoman"/>
        </w:rPr>
      </w:pPr>
      <w:r>
        <w:rPr>
          <w:rFonts w:eastAsia="TimesNewRoman"/>
        </w:rPr>
        <w:t>Правильный ответ: упрочнение</w:t>
      </w:r>
    </w:p>
    <w:p w:rsidR="001B3528" w:rsidRDefault="00000000">
      <w:pPr>
        <w:pStyle w:val="ae"/>
        <w:spacing w:after="0"/>
        <w:ind w:left="0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Компетенции и индикаторы: </w:t>
      </w:r>
      <w:r>
        <w:rPr>
          <w:szCs w:val="28"/>
        </w:rPr>
        <w:t>ПК-1</w:t>
      </w:r>
    </w:p>
    <w:p w:rsidR="001B3528" w:rsidRDefault="001B3528">
      <w:pPr>
        <w:spacing w:after="0"/>
        <w:jc w:val="both"/>
        <w:rPr>
          <w:iCs/>
          <w:szCs w:val="28"/>
        </w:rPr>
      </w:pPr>
    </w:p>
    <w:p w:rsidR="001B3528" w:rsidRDefault="00000000">
      <w:pPr>
        <w:spacing w:after="0"/>
        <w:jc w:val="both"/>
      </w:pPr>
      <w:r>
        <w:rPr>
          <w:iCs/>
          <w:szCs w:val="28"/>
        </w:rPr>
        <w:lastRenderedPageBreak/>
        <w:t xml:space="preserve">2. </w:t>
      </w:r>
      <w:r>
        <w:rPr>
          <w:szCs w:val="28"/>
        </w:rPr>
        <w:t>____________________ –</w:t>
      </w:r>
      <w:r>
        <w:t xml:space="preserve"> </w:t>
      </w:r>
      <w:r>
        <w:rPr>
          <w:szCs w:val="28"/>
        </w:rPr>
        <w:t>повышение пластичности при горячей деформации.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разупрочнение</w:t>
      </w:r>
    </w:p>
    <w:p w:rsidR="001B3528" w:rsidRDefault="00000000">
      <w:pPr>
        <w:pStyle w:val="ae"/>
        <w:spacing w:after="0"/>
        <w:ind w:left="0"/>
        <w:jc w:val="both"/>
        <w:rPr>
          <w:szCs w:val="28"/>
        </w:rPr>
      </w:pPr>
      <w:r>
        <w:rPr>
          <w:szCs w:val="28"/>
        </w:rPr>
        <w:t>Компетенции и индикаторы: ОПК-1, ПК-1</w:t>
      </w:r>
    </w:p>
    <w:p w:rsidR="001B3528" w:rsidRDefault="001B3528">
      <w:pPr>
        <w:pStyle w:val="ae"/>
        <w:spacing w:after="0"/>
        <w:jc w:val="both"/>
        <w:rPr>
          <w:szCs w:val="28"/>
        </w:rPr>
      </w:pPr>
    </w:p>
    <w:p w:rsidR="001B3528" w:rsidRDefault="00000000">
      <w:pPr>
        <w:shd w:val="clear" w:color="auto" w:fill="FFFFFF"/>
        <w:spacing w:after="0"/>
        <w:rPr>
          <w:szCs w:val="28"/>
          <w:lang w:eastAsia="ru-RU"/>
        </w:rPr>
      </w:pPr>
      <w:r>
        <w:rPr>
          <w:rStyle w:val="a3"/>
          <w:b w:val="0"/>
          <w:bCs w:val="0"/>
          <w:szCs w:val="28"/>
          <w:shd w:val="clear" w:color="auto" w:fill="FFFFFF"/>
        </w:rPr>
        <w:t>3. _______________ незначительное повышение пластичности при горячей деформации</w:t>
      </w:r>
      <w:r>
        <w:rPr>
          <w:szCs w:val="28"/>
          <w:lang w:eastAsia="ru-RU"/>
        </w:rPr>
        <w:t>.</w:t>
      </w:r>
    </w:p>
    <w:p w:rsidR="001B3528" w:rsidRDefault="00000000">
      <w:pPr>
        <w:spacing w:after="0"/>
        <w:rPr>
          <w:iCs/>
          <w:szCs w:val="28"/>
        </w:rPr>
      </w:pPr>
      <w:r>
        <w:rPr>
          <w:szCs w:val="28"/>
        </w:rPr>
        <w:t>Правильный ответ: возврат</w:t>
      </w:r>
    </w:p>
    <w:p w:rsidR="001B3528" w:rsidRDefault="00000000">
      <w:pPr>
        <w:pStyle w:val="ae"/>
        <w:spacing w:after="0"/>
        <w:ind w:left="0"/>
        <w:jc w:val="both"/>
        <w:rPr>
          <w:szCs w:val="28"/>
        </w:rPr>
      </w:pPr>
      <w:r>
        <w:rPr>
          <w:szCs w:val="28"/>
        </w:rPr>
        <w:t>Компетенции и индикаторы: ОПК-1, ПК-1</w:t>
      </w:r>
    </w:p>
    <w:p w:rsidR="001B3528" w:rsidRDefault="001B3528">
      <w:pPr>
        <w:pStyle w:val="ae"/>
        <w:spacing w:after="0"/>
        <w:jc w:val="both"/>
        <w:rPr>
          <w:szCs w:val="28"/>
        </w:rPr>
      </w:pPr>
    </w:p>
    <w:p w:rsidR="001B3528" w:rsidRDefault="0000000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:rsidR="001B3528" w:rsidRDefault="001B352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1B3528" w:rsidRDefault="00000000">
      <w:pPr>
        <w:spacing w:after="0"/>
        <w:rPr>
          <w:i/>
          <w:iCs/>
          <w:szCs w:val="28"/>
        </w:rPr>
      </w:pPr>
      <w:r>
        <w:rPr>
          <w:i/>
          <w:iCs/>
          <w:szCs w:val="28"/>
        </w:rPr>
        <w:t xml:space="preserve">Напишите пропущенное слово (словосочетание). </w:t>
      </w:r>
    </w:p>
    <w:p w:rsidR="001B3528" w:rsidRDefault="00000000">
      <w:pPr>
        <w:shd w:val="clear" w:color="auto" w:fill="FFFFFF"/>
        <w:spacing w:after="0"/>
        <w:rPr>
          <w:szCs w:val="28"/>
          <w:lang w:eastAsia="ru-RU"/>
        </w:rPr>
      </w:pPr>
      <w:r>
        <w:rPr>
          <w:iCs/>
          <w:szCs w:val="28"/>
        </w:rPr>
        <w:t>1.</w:t>
      </w:r>
      <w:r>
        <w:rPr>
          <w:szCs w:val="28"/>
        </w:rPr>
        <w:t xml:space="preserve"> ___________________– твердый раствор углерода в </w:t>
      </w:r>
      <w:r>
        <w:rPr>
          <w:position w:val="-6"/>
          <w:szCs w:val="28"/>
          <w:lang w:val="en-US"/>
        </w:rPr>
        <w:object w:dxaOrig="255" w:dyaOrig="240">
          <v:shape id="_x0000_i1026" type="#_x0000_t75" style="width:12.75pt;height:12pt" o:ole="">
            <v:imagedata r:id="rId9" o:title=""/>
          </v:shape>
          <o:OLEObject Type="Embed" ProgID="Equation.DSMT4" ShapeID="_x0000_i1026" DrawAspect="Content" ObjectID="_1806076807" r:id="rId10"/>
        </w:object>
      </w:r>
      <w:r>
        <w:rPr>
          <w:szCs w:val="28"/>
        </w:rPr>
        <w:t xml:space="preserve"> -железе;</w:t>
      </w:r>
    </w:p>
    <w:p w:rsidR="001B3528" w:rsidRDefault="00000000">
      <w:pPr>
        <w:spacing w:after="0"/>
        <w:jc w:val="both"/>
        <w:rPr>
          <w:i/>
          <w:iCs/>
          <w:szCs w:val="28"/>
        </w:rPr>
      </w:pPr>
      <w:r>
        <w:rPr>
          <w:szCs w:val="28"/>
        </w:rPr>
        <w:t>Правильный ответ: феррит/ мартенсит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ПК-1</w:t>
      </w:r>
    </w:p>
    <w:p w:rsidR="001B3528" w:rsidRDefault="001B3528">
      <w:pPr>
        <w:spacing w:after="0"/>
        <w:jc w:val="both"/>
        <w:rPr>
          <w:szCs w:val="28"/>
        </w:rPr>
      </w:pPr>
    </w:p>
    <w:p w:rsidR="001B3528" w:rsidRDefault="00000000">
      <w:pPr>
        <w:shd w:val="clear" w:color="auto" w:fill="FFFFFF"/>
        <w:spacing w:after="0"/>
        <w:rPr>
          <w:szCs w:val="28"/>
          <w:lang w:eastAsia="ru-RU"/>
        </w:rPr>
      </w:pPr>
      <w:r>
        <w:rPr>
          <w:szCs w:val="28"/>
        </w:rPr>
        <w:t xml:space="preserve">2. ____________________ – твердый раствор углерода в </w:t>
      </w:r>
      <w:r>
        <w:rPr>
          <w:position w:val="-10"/>
          <w:lang w:val="en-US"/>
        </w:rPr>
        <w:object w:dxaOrig="225" w:dyaOrig="285">
          <v:shape id="_x0000_i1027" type="#_x0000_t75" style="width:11.25pt;height:14.25pt" o:ole="">
            <v:imagedata r:id="rId7" o:title=""/>
          </v:shape>
          <o:OLEObject Type="Embed" ProgID="Equation.DSMT4" ShapeID="_x0000_i1027" DrawAspect="Content" ObjectID="_1806076808" r:id="rId11"/>
        </w:object>
      </w:r>
      <w:r>
        <w:rPr>
          <w:szCs w:val="28"/>
        </w:rPr>
        <w:t xml:space="preserve"> -железе;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Правильный ответ:</w:t>
      </w:r>
      <w:r>
        <w:rPr>
          <w:bCs/>
          <w:szCs w:val="28"/>
        </w:rPr>
        <w:t xml:space="preserve"> </w:t>
      </w:r>
      <w:r>
        <w:rPr>
          <w:szCs w:val="28"/>
        </w:rPr>
        <w:t>аустенит / ледебурит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ПК-1</w:t>
      </w:r>
    </w:p>
    <w:p w:rsidR="001B3528" w:rsidRDefault="001B3528">
      <w:pPr>
        <w:spacing w:after="0"/>
        <w:rPr>
          <w:szCs w:val="28"/>
        </w:rPr>
      </w:pPr>
    </w:p>
    <w:p w:rsidR="001B3528" w:rsidRDefault="00000000">
      <w:pPr>
        <w:shd w:val="clear" w:color="auto" w:fill="FFFFFF"/>
        <w:spacing w:after="0"/>
        <w:rPr>
          <w:szCs w:val="28"/>
        </w:rPr>
      </w:pPr>
      <w:r>
        <w:rPr>
          <w:szCs w:val="28"/>
        </w:rPr>
        <w:t>3. ________________________ – структура стали при промежуточном превращении, состоит из смеси частиц пересыщенного углеродом феррита и карбида железа.</w:t>
      </w:r>
    </w:p>
    <w:p w:rsidR="001B3528" w:rsidRDefault="00000000">
      <w:pPr>
        <w:shd w:val="clear" w:color="auto" w:fill="FFFFFF"/>
        <w:spacing w:after="0"/>
        <w:rPr>
          <w:szCs w:val="28"/>
        </w:rPr>
      </w:pPr>
      <w:r>
        <w:rPr>
          <w:szCs w:val="28"/>
        </w:rPr>
        <w:t xml:space="preserve">Правильный ответ: бейнит / </w:t>
      </w:r>
      <w:proofErr w:type="spellStart"/>
      <w:r>
        <w:rPr>
          <w:szCs w:val="28"/>
        </w:rPr>
        <w:t>эвтектоид</w:t>
      </w:r>
      <w:proofErr w:type="spellEnd"/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ПК-1</w:t>
      </w:r>
    </w:p>
    <w:p w:rsidR="001B3528" w:rsidRDefault="001B3528">
      <w:pPr>
        <w:spacing w:after="0"/>
        <w:jc w:val="both"/>
        <w:rPr>
          <w:sz w:val="24"/>
          <w:szCs w:val="24"/>
        </w:rPr>
      </w:pPr>
    </w:p>
    <w:p w:rsidR="001B3528" w:rsidRDefault="00000000">
      <w:pPr>
        <w:pStyle w:val="Default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:rsidR="001B3528" w:rsidRDefault="001B3528">
      <w:pPr>
        <w:tabs>
          <w:tab w:val="left" w:pos="1109"/>
        </w:tabs>
        <w:spacing w:after="0"/>
        <w:jc w:val="both"/>
        <w:rPr>
          <w:szCs w:val="28"/>
        </w:rPr>
      </w:pP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 xml:space="preserve">1. </w:t>
      </w:r>
      <w:r>
        <w:rPr>
          <w:szCs w:val="28"/>
          <w:shd w:val="clear" w:color="auto" w:fill="FFFFFF"/>
        </w:rPr>
        <w:t>Назначить режим низкотемпературной термомеханической обработки для стали 18ХГТ.</w:t>
      </w:r>
    </w:p>
    <w:p w:rsidR="001B3528" w:rsidRDefault="0000000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Время выполнения – 5 мин.</w:t>
      </w:r>
    </w:p>
    <w:p w:rsidR="001B3528" w:rsidRDefault="008D0C4E">
      <w:pPr>
        <w:shd w:val="clear" w:color="auto" w:fill="FFFFFF"/>
        <w:spacing w:after="0"/>
        <w:jc w:val="both"/>
        <w:rPr>
          <w:szCs w:val="28"/>
        </w:rPr>
      </w:pPr>
      <w:r w:rsidRPr="008D0C4E"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 w:rsidR="00000000">
        <w:rPr>
          <w:szCs w:val="28"/>
        </w:rPr>
        <w:t>:</w:t>
      </w:r>
    </w:p>
    <w:p w:rsidR="001B3528" w:rsidRDefault="00000000">
      <w:pPr>
        <w:shd w:val="clear" w:color="auto" w:fill="FFFFFF"/>
        <w:spacing w:after="0"/>
        <w:jc w:val="both"/>
        <w:rPr>
          <w:szCs w:val="28"/>
          <w:lang w:eastAsia="ru-RU"/>
        </w:rPr>
      </w:pPr>
      <w:proofErr w:type="spellStart"/>
      <w:r>
        <w:rPr>
          <w:szCs w:val="28"/>
          <w:lang w:eastAsia="ru-RU"/>
        </w:rPr>
        <w:t>Аустенитизация</w:t>
      </w:r>
      <w:proofErr w:type="spellEnd"/>
      <w:r>
        <w:rPr>
          <w:szCs w:val="28"/>
          <w:lang w:eastAsia="ru-RU"/>
        </w:rPr>
        <w:t xml:space="preserve">, </w:t>
      </w:r>
      <w:proofErr w:type="spellStart"/>
      <w:r>
        <w:rPr>
          <w:szCs w:val="28"/>
          <w:lang w:eastAsia="ru-RU"/>
        </w:rPr>
        <w:t>подстуживание</w:t>
      </w:r>
      <w:proofErr w:type="spellEnd"/>
      <w:r>
        <w:rPr>
          <w:szCs w:val="28"/>
          <w:lang w:eastAsia="ru-RU"/>
        </w:rPr>
        <w:t xml:space="preserve"> до температуры 600 </w:t>
      </w:r>
      <w:r>
        <w:rPr>
          <w:szCs w:val="28"/>
          <w:vertAlign w:val="superscript"/>
          <w:lang w:eastAsia="ru-RU"/>
        </w:rPr>
        <w:t>0</w:t>
      </w:r>
      <w:r>
        <w:rPr>
          <w:szCs w:val="28"/>
          <w:lang w:eastAsia="ru-RU"/>
        </w:rPr>
        <w:t>С, деформация с обжатиями 70-95%, охлаждение.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ПК-1</w:t>
      </w:r>
    </w:p>
    <w:p w:rsidR="001B3528" w:rsidRDefault="001B3528">
      <w:pPr>
        <w:spacing w:after="0"/>
        <w:jc w:val="both"/>
        <w:rPr>
          <w:szCs w:val="28"/>
        </w:rPr>
      </w:pPr>
    </w:p>
    <w:p w:rsidR="001B3528" w:rsidRDefault="00000000">
      <w:pPr>
        <w:shd w:val="clear" w:color="auto" w:fill="FFFFFF"/>
        <w:spacing w:after="0"/>
        <w:rPr>
          <w:szCs w:val="28"/>
          <w:lang w:eastAsia="ru-RU"/>
        </w:rPr>
      </w:pPr>
      <w:r>
        <w:rPr>
          <w:szCs w:val="28"/>
          <w:lang w:eastAsia="ru-RU"/>
        </w:rPr>
        <w:t>2. Назначить время нагрева для заготовок стали У8 диаметром 100 мм, длиной 200 мм.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 xml:space="preserve">Время выполнения – 10 мин. </w:t>
      </w:r>
    </w:p>
    <w:p w:rsidR="001B3528" w:rsidRDefault="008D0C4E">
      <w:pPr>
        <w:shd w:val="clear" w:color="auto" w:fill="FFFFFF"/>
        <w:spacing w:after="0"/>
        <w:jc w:val="both"/>
        <w:rPr>
          <w:snapToGrid w:val="0"/>
          <w:szCs w:val="28"/>
        </w:rPr>
      </w:pPr>
      <w:r w:rsidRPr="008D0C4E"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 w:rsidR="00000000">
        <w:rPr>
          <w:snapToGrid w:val="0"/>
          <w:szCs w:val="28"/>
        </w:rPr>
        <w:t>:</w:t>
      </w:r>
    </w:p>
    <w:p w:rsidR="001B3528" w:rsidRDefault="00000000">
      <w:pPr>
        <w:shd w:val="clear" w:color="auto" w:fill="FFFFFF"/>
        <w:spacing w:after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Время нагрева определяется исходя из размеров заготовки. Перепад температур принимаем 30 С. На поверхности заготовки температура составит </w:t>
      </w:r>
      <w:r>
        <w:rPr>
          <w:szCs w:val="28"/>
          <w:lang w:eastAsia="ru-RU"/>
        </w:rPr>
        <w:lastRenderedPageBreak/>
        <w:t>780</w:t>
      </w:r>
      <w:r>
        <w:rPr>
          <w:szCs w:val="28"/>
          <w:vertAlign w:val="superscript"/>
          <w:lang w:eastAsia="ru-RU"/>
        </w:rPr>
        <w:t>0</w:t>
      </w:r>
      <w:r>
        <w:rPr>
          <w:szCs w:val="28"/>
          <w:lang w:eastAsia="ru-RU"/>
        </w:rPr>
        <w:t xml:space="preserve">С, в центре заготовки 750 </w:t>
      </w:r>
      <w:r>
        <w:rPr>
          <w:szCs w:val="28"/>
          <w:vertAlign w:val="superscript"/>
          <w:lang w:eastAsia="ru-RU"/>
        </w:rPr>
        <w:t>0</w:t>
      </w:r>
      <w:r>
        <w:rPr>
          <w:szCs w:val="28"/>
          <w:lang w:eastAsia="ru-RU"/>
        </w:rPr>
        <w:t xml:space="preserve">С. Время нагрева определяем исходя из того, что на нагрев 1 мм размера заготовки необходима температура равная 100 </w:t>
      </w:r>
      <w:r>
        <w:rPr>
          <w:szCs w:val="28"/>
          <w:vertAlign w:val="superscript"/>
          <w:lang w:eastAsia="ru-RU"/>
        </w:rPr>
        <w:t>0</w:t>
      </w:r>
      <w:r>
        <w:rPr>
          <w:szCs w:val="28"/>
          <w:lang w:eastAsia="ru-RU"/>
        </w:rPr>
        <w:t>С. Время нагрева составит 1 час.</w:t>
      </w:r>
    </w:p>
    <w:p w:rsidR="001B3528" w:rsidRDefault="00000000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ПК-1</w:t>
      </w:r>
    </w:p>
    <w:p w:rsidR="001B3528" w:rsidRDefault="001B3528">
      <w:pPr>
        <w:spacing w:after="0"/>
        <w:jc w:val="both"/>
      </w:pPr>
    </w:p>
    <w:p w:rsidR="001B3528" w:rsidRDefault="00000000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3. Определить температурный интервал пластической деформации под высокотемпературную термомеханическую обработки стали с содержанием углерода 0,3 %.</w:t>
      </w:r>
    </w:p>
    <w:p w:rsidR="001B3528" w:rsidRDefault="00000000">
      <w:pPr>
        <w:spacing w:after="0"/>
        <w:jc w:val="both"/>
        <w:rPr>
          <w:szCs w:val="28"/>
        </w:rPr>
      </w:pPr>
      <w:r>
        <w:rPr>
          <w:szCs w:val="28"/>
        </w:rPr>
        <w:t xml:space="preserve">Время выполнения – 10 мин. </w:t>
      </w:r>
    </w:p>
    <w:p w:rsidR="001B3528" w:rsidRDefault="008D0C4E">
      <w:pPr>
        <w:spacing w:after="0"/>
        <w:jc w:val="both"/>
        <w:rPr>
          <w:szCs w:val="28"/>
        </w:rPr>
      </w:pPr>
      <w:r w:rsidRPr="008D0C4E"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 w:rsidR="00000000">
        <w:rPr>
          <w:szCs w:val="28"/>
        </w:rPr>
        <w:t>:</w:t>
      </w:r>
    </w:p>
    <w:p w:rsidR="001B3528" w:rsidRDefault="00000000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По диаграмме железо-углерод температурный интервал для стали с содержанием углерода 0,3% составит 1200-900</w:t>
      </w:r>
      <w:r>
        <w:rPr>
          <w:szCs w:val="28"/>
          <w:vertAlign w:val="superscript"/>
        </w:rPr>
        <w:t>0</w:t>
      </w:r>
      <w:r>
        <w:rPr>
          <w:szCs w:val="28"/>
        </w:rPr>
        <w:t>С.</w:t>
      </w:r>
    </w:p>
    <w:p w:rsidR="001B3528" w:rsidRDefault="00000000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ПК-1</w:t>
      </w:r>
    </w:p>
    <w:sectPr w:rsidR="001B35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2D8E" w:rsidRDefault="00D02D8E">
      <w:r>
        <w:separator/>
      </w:r>
    </w:p>
  </w:endnote>
  <w:endnote w:type="continuationSeparator" w:id="0">
    <w:p w:rsidR="00D02D8E" w:rsidRDefault="00D02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YS Text">
    <w:altName w:val="Times New Roman"/>
    <w:charset w:val="00"/>
    <w:family w:val="auto"/>
    <w:pitch w:val="default"/>
  </w:font>
  <w:font w:name="TimesNewRoman">
    <w:altName w:val="Yu Gothic"/>
    <w:charset w:val="80"/>
    <w:family w:val="auto"/>
    <w:pitch w:val="default"/>
    <w:sig w:usb0="00000000" w:usb1="00000000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2D8E" w:rsidRDefault="00D02D8E">
      <w:pPr>
        <w:spacing w:after="0"/>
      </w:pPr>
      <w:r>
        <w:separator/>
      </w:r>
    </w:p>
  </w:footnote>
  <w:footnote w:type="continuationSeparator" w:id="0">
    <w:p w:rsidR="00D02D8E" w:rsidRDefault="00D02D8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352FB"/>
    <w:multiLevelType w:val="multilevel"/>
    <w:tmpl w:val="763352F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3687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F04"/>
    <w:rsid w:val="001676E0"/>
    <w:rsid w:val="001B3528"/>
    <w:rsid w:val="00216234"/>
    <w:rsid w:val="003300A2"/>
    <w:rsid w:val="00460F04"/>
    <w:rsid w:val="004674C8"/>
    <w:rsid w:val="0050596E"/>
    <w:rsid w:val="006C0B77"/>
    <w:rsid w:val="00753005"/>
    <w:rsid w:val="00771587"/>
    <w:rsid w:val="0080516D"/>
    <w:rsid w:val="008242FF"/>
    <w:rsid w:val="00870751"/>
    <w:rsid w:val="008D0C4E"/>
    <w:rsid w:val="00922C48"/>
    <w:rsid w:val="00B915B7"/>
    <w:rsid w:val="00BF243A"/>
    <w:rsid w:val="00D02D8E"/>
    <w:rsid w:val="00EA59DF"/>
    <w:rsid w:val="00EE4070"/>
    <w:rsid w:val="00F12C76"/>
    <w:rsid w:val="00FC5566"/>
    <w:rsid w:val="3A39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48971"/>
  <w15:docId w15:val="{47D9D3AF-2BE5-40F3-B75C-9657B88FA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nhideWhenUsed/>
    <w:pPr>
      <w:widowControl w:val="0"/>
      <w:tabs>
        <w:tab w:val="center" w:pos="4677"/>
        <w:tab w:val="right" w:pos="9355"/>
      </w:tabs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paragraph" w:styleId="a6">
    <w:name w:val="Body Text"/>
    <w:basedOn w:val="a"/>
    <w:link w:val="a7"/>
    <w:uiPriority w:val="1"/>
    <w:qFormat/>
    <w:pPr>
      <w:widowControl w:val="0"/>
      <w:autoSpaceDE w:val="0"/>
      <w:autoSpaceDN w:val="0"/>
      <w:spacing w:after="0"/>
    </w:pPr>
    <w:rPr>
      <w:rFonts w:eastAsia="Times New Roman" w:cs="Times New Roman"/>
      <w:kern w:val="0"/>
      <w:szCs w:val="28"/>
      <w14:ligatures w14:val="none"/>
    </w:rPr>
  </w:style>
  <w:style w:type="paragraph" w:styleId="a8">
    <w:name w:val="Title"/>
    <w:basedOn w:val="a"/>
    <w:next w:val="a"/>
    <w:link w:val="a9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21">
    <w:name w:val="Body Text Indent 2"/>
    <w:basedOn w:val="a"/>
    <w:link w:val="22"/>
    <w:uiPriority w:val="99"/>
    <w:semiHidden/>
    <w:unhideWhenUsed/>
    <w:pPr>
      <w:widowControl w:val="0"/>
      <w:autoSpaceDE w:val="0"/>
      <w:autoSpaceDN w:val="0"/>
      <w:spacing w:after="120" w:line="480" w:lineRule="auto"/>
      <w:ind w:left="283"/>
    </w:pPr>
    <w:rPr>
      <w:rFonts w:eastAsia="Times New Roman" w:cs="Times New Roman"/>
      <w:kern w:val="0"/>
      <w:sz w:val="22"/>
      <w14:ligatures w14:val="none"/>
    </w:rPr>
  </w:style>
  <w:style w:type="paragraph" w:styleId="ab">
    <w:name w:val="Subtitle"/>
    <w:basedOn w:val="a"/>
    <w:next w:val="a"/>
    <w:link w:val="ac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table" w:styleId="ad">
    <w:name w:val="Table Grid"/>
    <w:basedOn w:val="a1"/>
    <w:uiPriority w:val="39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  <w:sz w:val="28"/>
    </w:rPr>
  </w:style>
  <w:style w:type="character" w:customStyle="1" w:styleId="a9">
    <w:name w:val="Заголовок Знак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Подзаголовок Знак"/>
    <w:basedOn w:val="a0"/>
    <w:link w:val="ab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rFonts w:ascii="Times New Roman" w:hAnsi="Times New Roman"/>
      <w:i/>
      <w:iCs/>
      <w:color w:val="404040" w:themeColor="text1" w:themeTint="BF"/>
      <w:sz w:val="28"/>
    </w:rPr>
  </w:style>
  <w:style w:type="paragraph" w:styleId="ae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E74B5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0">
    <w:name w:val="Выделенная цитата Знак"/>
    <w:basedOn w:val="a0"/>
    <w:link w:val="af"/>
    <w:uiPriority w:val="30"/>
    <w:rPr>
      <w:rFonts w:ascii="Times New Roman" w:hAnsi="Times New Roman"/>
      <w:i/>
      <w:iCs/>
      <w:color w:val="2E74B5" w:themeColor="accent1" w:themeShade="BF"/>
      <w:sz w:val="28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a7">
    <w:name w:val="Основной текст Знак"/>
    <w:basedOn w:val="a0"/>
    <w:link w:val="a6"/>
    <w:uiPriority w:val="1"/>
    <w:qFormat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1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945</Words>
  <Characters>5393</Characters>
  <Application>Microsoft Office Word</Application>
  <DocSecurity>0</DocSecurity>
  <Lines>44</Lines>
  <Paragraphs>12</Paragraphs>
  <ScaleCrop>false</ScaleCrop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TFB</dc:creator>
  <cp:lastModifiedBy>TFB</cp:lastModifiedBy>
  <cp:revision>3</cp:revision>
  <cp:lastPrinted>2025-03-26T20:08:00Z</cp:lastPrinted>
  <dcterms:created xsi:type="dcterms:W3CDTF">2025-03-26T20:05:00Z</dcterms:created>
  <dcterms:modified xsi:type="dcterms:W3CDTF">2025-04-13T16:14:00Z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81E12AB34B604636B43EB68BAA6AF2E6_12</vt:lpwstr>
  </property>
</Properties>
</file>