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40B18EC">
      <w:pPr>
        <w:spacing w:before="75" w:line="322" w:lineRule="exact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Комплект оценочных материалов по дисциплине </w:t>
      </w:r>
    </w:p>
    <w:p w14:paraId="1438B30E">
      <w:pPr>
        <w:tabs>
          <w:tab w:val="left" w:pos="8396"/>
        </w:tabs>
        <w:spacing w:line="322" w:lineRule="exact"/>
        <w:ind w:right="1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«Механические свойства материалов»</w:t>
      </w:r>
    </w:p>
    <w:p w14:paraId="5633275F">
      <w:pPr>
        <w:pStyle w:val="6"/>
        <w:spacing w:before="201"/>
        <w:rPr>
          <w:b/>
        </w:rPr>
      </w:pPr>
      <w:r>
        <w:rPr>
          <w:b/>
        </w:rPr>
        <w:t>Задания закрытого типа</w:t>
      </w:r>
    </w:p>
    <w:p w14:paraId="2762ACAE">
      <w:pPr>
        <w:pStyle w:val="6"/>
        <w:spacing w:before="201"/>
        <w:rPr>
          <w:b/>
        </w:rPr>
      </w:pPr>
    </w:p>
    <w:p w14:paraId="5D2691C5">
      <w:pPr>
        <w:pStyle w:val="14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auto"/>
          <w:sz w:val="28"/>
          <w:szCs w:val="28"/>
        </w:rPr>
        <w:t xml:space="preserve">Задания закрытого типа на выбор правильного ответа </w:t>
      </w:r>
    </w:p>
    <w:p w14:paraId="4B2087CA">
      <w:pPr>
        <w:pStyle w:val="14"/>
        <w:rPr>
          <w:rFonts w:ascii="Times New Roman" w:hAnsi="Times New Roman" w:cs="Times New Roman"/>
          <w:color w:val="auto"/>
          <w:sz w:val="28"/>
          <w:szCs w:val="28"/>
        </w:rPr>
      </w:pPr>
    </w:p>
    <w:p w14:paraId="11BCCC8C">
      <w:pPr>
        <w:pStyle w:val="14"/>
        <w:rPr>
          <w:rFonts w:ascii="Times New Roman" w:hAnsi="Times New Roman" w:cs="Times New Roman"/>
          <w:i/>
          <w:iCs/>
          <w:color w:val="auto"/>
          <w:sz w:val="28"/>
          <w:szCs w:val="28"/>
        </w:rPr>
      </w:pPr>
      <w:r>
        <w:rPr>
          <w:rFonts w:ascii="Times New Roman" w:hAnsi="Times New Roman" w:cs="Times New Roman"/>
          <w:i/>
          <w:iCs/>
          <w:color w:val="auto"/>
          <w:sz w:val="28"/>
          <w:szCs w:val="28"/>
        </w:rPr>
        <w:t xml:space="preserve">Выберите один правильный ответ </w:t>
      </w:r>
    </w:p>
    <w:p w14:paraId="2DF993B7">
      <w:pPr>
        <w:pStyle w:val="14"/>
        <w:rPr>
          <w:rFonts w:ascii="Times New Roman" w:hAnsi="Times New Roman" w:cs="Times New Roman"/>
          <w:color w:val="auto"/>
          <w:sz w:val="28"/>
          <w:szCs w:val="28"/>
        </w:rPr>
      </w:pPr>
    </w:p>
    <w:p w14:paraId="40E5E18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>
        <w:rPr>
          <w:rFonts w:ascii="Times New Roman" w:hAnsi="Times New Roman" w:cs="Times New Roman"/>
          <w:bCs/>
          <w:sz w:val="28"/>
          <w:szCs w:val="28"/>
        </w:rPr>
        <w:t xml:space="preserve"> Что такое нормальное напряжение</w:t>
      </w:r>
      <w:r>
        <w:rPr>
          <w:rFonts w:ascii="Times New Roman" w:hAnsi="Times New Roman" w:cs="Times New Roman"/>
          <w:sz w:val="28"/>
          <w:szCs w:val="28"/>
        </w:rPr>
        <w:t>:</w:t>
      </w:r>
    </w:p>
    <w:p w14:paraId="33C9EA87">
      <w:pPr>
        <w:pStyle w:val="14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А)</w:t>
      </w:r>
      <w:r>
        <w:rPr>
          <w:rFonts w:ascii="Times New Roman" w:hAnsi="Times New Roman" w:cs="Times New Roman"/>
          <w:color w:val="auto"/>
          <w:kern w:val="2"/>
          <w:sz w:val="28"/>
          <w:szCs w:val="28"/>
        </w:rPr>
        <w:t xml:space="preserve"> сила</w:t>
      </w:r>
    </w:p>
    <w:p w14:paraId="3A46AB79">
      <w:pPr>
        <w:pStyle w:val="14"/>
        <w:rPr>
          <w:rFonts w:ascii="Times New Roman" w:hAnsi="Times New Roman" w:cs="Times New Roman"/>
          <w:bCs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 xml:space="preserve">Б) </w:t>
      </w:r>
      <w:r>
        <w:rPr>
          <w:rFonts w:ascii="Times New Roman" w:hAnsi="Times New Roman" w:cs="Times New Roman"/>
          <w:bCs/>
          <w:color w:val="auto"/>
          <w:sz w:val="28"/>
          <w:szCs w:val="28"/>
        </w:rPr>
        <w:t>усилие</w:t>
      </w:r>
    </w:p>
    <w:p w14:paraId="296DCE89">
      <w:pPr>
        <w:pStyle w:val="14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 xml:space="preserve">В) </w:t>
      </w:r>
      <w:r>
        <w:rPr>
          <w:rFonts w:ascii="Times New Roman" w:hAnsi="Times New Roman" w:cs="Times New Roman"/>
          <w:bCs/>
          <w:iCs/>
          <w:color w:val="auto"/>
          <w:sz w:val="28"/>
          <w:szCs w:val="28"/>
        </w:rPr>
        <w:t>внутренняя сила</w:t>
      </w:r>
    </w:p>
    <w:p w14:paraId="10E3E695">
      <w:pPr>
        <w:pStyle w:val="14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 xml:space="preserve">Г) </w:t>
      </w:r>
      <w:r>
        <w:rPr>
          <w:rFonts w:ascii="Times New Roman" w:hAnsi="Times New Roman" w:cs="Times New Roman"/>
          <w:bCs/>
          <w:iCs/>
          <w:color w:val="auto"/>
          <w:sz w:val="28"/>
          <w:szCs w:val="28"/>
        </w:rPr>
        <w:t>трещина</w:t>
      </w:r>
    </w:p>
    <w:p w14:paraId="4E860E82">
      <w:pPr>
        <w:pStyle w:val="14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Правильный ответ: В</w:t>
      </w:r>
    </w:p>
    <w:p w14:paraId="0CB4897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Компетенции: ОПК-2, ПК-4</w:t>
      </w:r>
    </w:p>
    <w:p w14:paraId="59B97445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65F2C18F">
      <w:pPr>
        <w:shd w:val="clear" w:color="auto" w:fill="FFFFFF"/>
        <w:spacing w:after="0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eastAsia="ru-RU"/>
        </w:rPr>
        <w:t>Что такое пластическая деформация:</w:t>
      </w:r>
    </w:p>
    <w:p w14:paraId="14B868D8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А) механическое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свойство</w:t>
      </w:r>
    </w:p>
    <w:p w14:paraId="41FE262A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Б) дефект</w:t>
      </w:r>
    </w:p>
    <w:p w14:paraId="5CC38884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В)</w:t>
      </w:r>
      <w:r>
        <w:rPr>
          <w:rFonts w:ascii="Times New Roman" w:hAnsi="Times New Roman" w:cs="Times New Roman"/>
          <w:sz w:val="28"/>
          <w:szCs w:val="28"/>
          <w:lang w:eastAsia="ru-RU"/>
        </w:rPr>
        <w:t> сила</w:t>
      </w:r>
    </w:p>
    <w:p w14:paraId="263EF736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Г) изменение размера</w:t>
      </w:r>
    </w:p>
    <w:p w14:paraId="2DD087A1">
      <w:pPr>
        <w:pStyle w:val="14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Правильный ответ: Г</w:t>
      </w:r>
    </w:p>
    <w:p w14:paraId="381AB43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Компетенции: ПК-4</w:t>
      </w:r>
    </w:p>
    <w:p w14:paraId="4D18169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6A870C69">
      <w:pPr>
        <w:spacing w:after="0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Что такое растяжение?</w:t>
      </w:r>
    </w:p>
    <w:p w14:paraId="665BE37B">
      <w:pPr>
        <w:pStyle w:val="14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А)</w:t>
      </w:r>
      <w:r>
        <w:rPr>
          <w:rFonts w:ascii="Times New Roman" w:hAnsi="Times New Roman" w:cs="Times New Roman"/>
          <w:bCs/>
          <w:iCs/>
          <w:color w:val="auto"/>
          <w:sz w:val="28"/>
          <w:szCs w:val="28"/>
        </w:rPr>
        <w:t xml:space="preserve"> изменение размеров</w:t>
      </w:r>
    </w:p>
    <w:p w14:paraId="132BCF2F">
      <w:pPr>
        <w:pStyle w:val="14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Б)</w:t>
      </w:r>
      <w:r>
        <w:rPr>
          <w:rFonts w:ascii="Times New Roman" w:hAnsi="Times New Roman" w:cs="Times New Roman"/>
          <w:bCs/>
          <w:iCs/>
          <w:color w:val="auto"/>
          <w:sz w:val="28"/>
          <w:szCs w:val="28"/>
        </w:rPr>
        <w:t xml:space="preserve"> приложение силы</w:t>
      </w:r>
    </w:p>
    <w:p w14:paraId="137FD841">
      <w:pPr>
        <w:pStyle w:val="14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В)</w:t>
      </w:r>
      <w:r>
        <w:rPr>
          <w:rFonts w:ascii="Times New Roman" w:hAnsi="Times New Roman" w:cs="Times New Roman"/>
          <w:bCs/>
          <w:iCs/>
          <w:color w:val="auto"/>
          <w:sz w:val="28"/>
          <w:szCs w:val="28"/>
        </w:rPr>
        <w:t xml:space="preserve"> возникновение растяжений</w:t>
      </w:r>
    </w:p>
    <w:p w14:paraId="1C61B1EB">
      <w:pPr>
        <w:pStyle w:val="14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Г)</w:t>
      </w:r>
      <w:r>
        <w:rPr>
          <w:rFonts w:ascii="Times New Roman" w:hAnsi="Times New Roman" w:cs="Times New Roman"/>
          <w:bCs/>
          <w:iCs/>
          <w:color w:val="auto"/>
          <w:sz w:val="28"/>
          <w:szCs w:val="28"/>
        </w:rPr>
        <w:t xml:space="preserve"> механическое испытание материалов</w:t>
      </w:r>
    </w:p>
    <w:p w14:paraId="74B5B410">
      <w:pPr>
        <w:pStyle w:val="14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Правильный ответ: Г</w:t>
      </w:r>
    </w:p>
    <w:p w14:paraId="31D23C1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Компетенции: ПК-4</w:t>
      </w:r>
    </w:p>
    <w:p w14:paraId="0E77B5FF">
      <w:pPr>
        <w:pStyle w:val="18"/>
        <w:shd w:val="clear" w:color="auto" w:fill="FFFFFF"/>
        <w:spacing w:before="0" w:beforeAutospacing="0" w:after="0" w:afterAutospacing="0"/>
        <w:rPr>
          <w:sz w:val="28"/>
          <w:szCs w:val="28"/>
        </w:rPr>
      </w:pPr>
    </w:p>
    <w:p w14:paraId="5D2A3656">
      <w:pPr>
        <w:pStyle w:val="14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auto"/>
          <w:sz w:val="28"/>
          <w:szCs w:val="28"/>
        </w:rPr>
        <w:t>Задания закрытого типа на установление соответствия</w:t>
      </w:r>
    </w:p>
    <w:p w14:paraId="702D5489">
      <w:pPr>
        <w:pStyle w:val="14"/>
        <w:rPr>
          <w:rFonts w:ascii="Times New Roman" w:hAnsi="Times New Roman" w:cs="Times New Roman"/>
          <w:color w:val="auto"/>
          <w:sz w:val="28"/>
          <w:szCs w:val="28"/>
        </w:rPr>
      </w:pPr>
    </w:p>
    <w:p w14:paraId="6BFD25C9">
      <w:pPr>
        <w:pStyle w:val="14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i/>
          <w:iCs/>
          <w:color w:val="auto"/>
          <w:sz w:val="28"/>
          <w:szCs w:val="28"/>
        </w:rPr>
        <w:t xml:space="preserve">Установите правильное соответствие. </w:t>
      </w:r>
    </w:p>
    <w:p w14:paraId="1FE81238">
      <w:pPr>
        <w:spacing w:after="0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>Каждому элементу левого столбца соответствует только один элемент правого столбца.</w:t>
      </w:r>
    </w:p>
    <w:p w14:paraId="2548CFAB">
      <w:pPr>
        <w:spacing w:after="0"/>
        <w:jc w:val="both"/>
        <w:rPr>
          <w:rFonts w:ascii="Times New Roman" w:hAnsi="Times New Roman" w:cs="Times New Roman"/>
          <w:i/>
          <w:iCs/>
          <w:sz w:val="28"/>
          <w:szCs w:val="28"/>
        </w:rPr>
      </w:pPr>
    </w:p>
    <w:p w14:paraId="436D4BF1">
      <w:pPr>
        <w:spacing w:after="0"/>
        <w:jc w:val="both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>1. Установите соответствие между понятиями различных видов дефектов и их определением:</w:t>
      </w:r>
    </w:p>
    <w:tbl>
      <w:tblPr>
        <w:tblStyle w:val="8"/>
        <w:tblW w:w="0" w:type="auto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361"/>
        <w:gridCol w:w="5386"/>
      </w:tblGrid>
      <w:tr w14:paraId="2A1A89E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361" w:type="dxa"/>
          </w:tcPr>
          <w:p w14:paraId="14938AD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Виды 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дефектов</w:t>
            </w:r>
          </w:p>
        </w:tc>
        <w:tc>
          <w:tcPr>
            <w:tcW w:w="5386" w:type="dxa"/>
          </w:tcPr>
          <w:p w14:paraId="27B1BE7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Характеристика</w:t>
            </w:r>
          </w:p>
        </w:tc>
      </w:tr>
      <w:tr w14:paraId="08DD999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361" w:type="dxa"/>
          </w:tcPr>
          <w:p w14:paraId="13C49A3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1) точечный 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дефект</w:t>
            </w:r>
          </w:p>
        </w:tc>
        <w:tc>
          <w:tcPr>
            <w:tcW w:w="5386" w:type="dxa"/>
          </w:tcPr>
          <w:p w14:paraId="6495E67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А) отсутствие атома или наличие атома примеси в кристаллической решетке </w:t>
            </w:r>
          </w:p>
        </w:tc>
      </w:tr>
      <w:tr w14:paraId="17F7E4E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361" w:type="dxa"/>
          </w:tcPr>
          <w:p w14:paraId="4329C58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2) 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линейный дефект</w:t>
            </w:r>
          </w:p>
        </w:tc>
        <w:tc>
          <w:tcPr>
            <w:tcW w:w="5386" w:type="dxa"/>
          </w:tcPr>
          <w:p w14:paraId="1B6D5A5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Б) отсутствие кристаллографической плоскости</w:t>
            </w:r>
          </w:p>
        </w:tc>
      </w:tr>
      <w:tr w14:paraId="6CDD26A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361" w:type="dxa"/>
          </w:tcPr>
          <w:p w14:paraId="67E802A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3) 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граница зерна</w:t>
            </w:r>
          </w:p>
        </w:tc>
        <w:tc>
          <w:tcPr>
            <w:tcW w:w="5386" w:type="dxa"/>
          </w:tcPr>
          <w:p w14:paraId="0DF83C9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В) образует линейный дефект</w:t>
            </w:r>
          </w:p>
        </w:tc>
      </w:tr>
      <w:tr w14:paraId="17CE131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361" w:type="dxa"/>
          </w:tcPr>
          <w:p w14:paraId="2A76822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4) 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совокупность точечных дефектов</w:t>
            </w:r>
          </w:p>
        </w:tc>
        <w:tc>
          <w:tcPr>
            <w:tcW w:w="5386" w:type="dxa"/>
          </w:tcPr>
          <w:p w14:paraId="43C8289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Г) участок границы, характеризующийся наличием вакансий</w:t>
            </w:r>
          </w:p>
        </w:tc>
      </w:tr>
    </w:tbl>
    <w:p w14:paraId="5FCAA538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</w:p>
    <w:tbl>
      <w:tblPr>
        <w:tblStyle w:val="8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08"/>
        <w:gridCol w:w="1408"/>
        <w:gridCol w:w="1408"/>
        <w:gridCol w:w="1408"/>
      </w:tblGrid>
      <w:tr w14:paraId="70CF97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08" w:type="dxa"/>
          </w:tcPr>
          <w:p w14:paraId="77D3A00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</w:t>
            </w:r>
          </w:p>
        </w:tc>
        <w:tc>
          <w:tcPr>
            <w:tcW w:w="1408" w:type="dxa"/>
          </w:tcPr>
          <w:p w14:paraId="5A15354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</w:t>
            </w:r>
          </w:p>
        </w:tc>
        <w:tc>
          <w:tcPr>
            <w:tcW w:w="1408" w:type="dxa"/>
          </w:tcPr>
          <w:p w14:paraId="26B8E88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</w:t>
            </w:r>
          </w:p>
        </w:tc>
        <w:tc>
          <w:tcPr>
            <w:tcW w:w="1408" w:type="dxa"/>
          </w:tcPr>
          <w:p w14:paraId="7568AA1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4</w:t>
            </w:r>
          </w:p>
        </w:tc>
      </w:tr>
      <w:tr w14:paraId="1FE329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08" w:type="dxa"/>
          </w:tcPr>
          <w:p w14:paraId="44913E4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А</w:t>
            </w:r>
          </w:p>
        </w:tc>
        <w:tc>
          <w:tcPr>
            <w:tcW w:w="1408" w:type="dxa"/>
          </w:tcPr>
          <w:p w14:paraId="7EED581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Б</w:t>
            </w:r>
          </w:p>
        </w:tc>
        <w:tc>
          <w:tcPr>
            <w:tcW w:w="1408" w:type="dxa"/>
          </w:tcPr>
          <w:p w14:paraId="5977798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Г</w:t>
            </w:r>
          </w:p>
        </w:tc>
        <w:tc>
          <w:tcPr>
            <w:tcW w:w="1408" w:type="dxa"/>
          </w:tcPr>
          <w:p w14:paraId="12957EE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</w:t>
            </w:r>
          </w:p>
        </w:tc>
      </w:tr>
    </w:tbl>
    <w:p w14:paraId="130D7168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Компетенции: ПК-4</w:t>
      </w:r>
    </w:p>
    <w:p w14:paraId="5C6F1047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63DF0D83">
      <w:pPr>
        <w:spacing w:after="0"/>
        <w:jc w:val="both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>
        <w:rPr>
          <w:rFonts w:ascii="Times New Roman" w:hAnsi="Times New Roman" w:cs="Times New Roman"/>
          <w:iCs/>
          <w:sz w:val="28"/>
          <w:szCs w:val="28"/>
        </w:rPr>
        <w:t xml:space="preserve"> Установите соответствие между </w:t>
      </w:r>
      <w:r>
        <w:rPr>
          <w:rFonts w:ascii="Times New Roman" w:hAnsi="Times New Roman" w:cs="Times New Roman"/>
          <w:bCs/>
          <w:iCs/>
          <w:sz w:val="28"/>
          <w:szCs w:val="28"/>
        </w:rPr>
        <w:t>видами механических испытаний материалов</w:t>
      </w:r>
      <w:r>
        <w:rPr>
          <w:rFonts w:ascii="Times New Roman" w:hAnsi="Times New Roman" w:cs="Times New Roman"/>
          <w:iCs/>
          <w:sz w:val="28"/>
          <w:szCs w:val="28"/>
        </w:rPr>
        <w:t>:</w:t>
      </w:r>
    </w:p>
    <w:tbl>
      <w:tblPr>
        <w:tblStyle w:val="8"/>
        <w:tblW w:w="0" w:type="auto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361"/>
        <w:gridCol w:w="5386"/>
      </w:tblGrid>
      <w:tr w14:paraId="73B9A1E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361" w:type="dxa"/>
          </w:tcPr>
          <w:p w14:paraId="1ED18A4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Виды </w:t>
            </w:r>
          </w:p>
        </w:tc>
        <w:tc>
          <w:tcPr>
            <w:tcW w:w="5386" w:type="dxa"/>
          </w:tcPr>
          <w:p w14:paraId="188E03E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Характеристика</w:t>
            </w:r>
          </w:p>
        </w:tc>
      </w:tr>
      <w:tr w14:paraId="1898270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361" w:type="dxa"/>
          </w:tcPr>
          <w:p w14:paraId="4CA2902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1) Испытание на сжатие</w:t>
            </w:r>
          </w:p>
        </w:tc>
        <w:tc>
          <w:tcPr>
            <w:tcW w:w="5386" w:type="dxa"/>
          </w:tcPr>
          <w:p w14:paraId="52431A7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А) Сила приложена по оси образца перпендикулярно его поверхности</w:t>
            </w:r>
          </w:p>
        </w:tc>
      </w:tr>
      <w:tr w14:paraId="0D3E3BC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361" w:type="dxa"/>
          </w:tcPr>
          <w:p w14:paraId="4AFA296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b w:val="0"/>
                <w:bCs/>
                <w:sz w:val="28"/>
                <w:szCs w:val="28"/>
                <w:lang w:val="ru-RU"/>
              </w:rPr>
              <w:t>2)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 xml:space="preserve"> </w:t>
            </w:r>
            <w:r>
              <w:rPr>
                <w:rStyle w:val="4"/>
                <w:rFonts w:ascii="Times New Roman" w:hAnsi="Times New Roman" w:cs="Times New Roman"/>
                <w:b w:val="0"/>
                <w:sz w:val="28"/>
                <w:szCs w:val="28"/>
                <w:lang w:val="en-US"/>
              </w:rPr>
              <w:t>И</w:t>
            </w:r>
            <w:r>
              <w:rPr>
                <w:rStyle w:val="4"/>
                <w:rFonts w:ascii="Times New Roman" w:hAnsi="Times New Roman" w:cs="Times New Roman"/>
                <w:b w:val="0"/>
                <w:sz w:val="28"/>
                <w:szCs w:val="28"/>
                <w:lang w:val="ru-RU"/>
              </w:rPr>
              <w:t>спытание на кручение</w:t>
            </w:r>
          </w:p>
        </w:tc>
        <w:tc>
          <w:tcPr>
            <w:tcW w:w="5386" w:type="dxa"/>
          </w:tcPr>
          <w:p w14:paraId="4E80DCE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Б) Сила приложена по касательной к оси образца</w:t>
            </w:r>
          </w:p>
        </w:tc>
      </w:tr>
    </w:tbl>
    <w:p w14:paraId="5D8FFDD5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</w:p>
    <w:tbl>
      <w:tblPr>
        <w:tblStyle w:val="8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08"/>
        <w:gridCol w:w="1408"/>
      </w:tblGrid>
      <w:tr w14:paraId="21B640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jc w:val="center"/>
        </w:trPr>
        <w:tc>
          <w:tcPr>
            <w:tcW w:w="1408" w:type="dxa"/>
          </w:tcPr>
          <w:p w14:paraId="215D760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</w:t>
            </w:r>
          </w:p>
        </w:tc>
        <w:tc>
          <w:tcPr>
            <w:tcW w:w="1408" w:type="dxa"/>
          </w:tcPr>
          <w:p w14:paraId="653EB64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</w:t>
            </w:r>
          </w:p>
        </w:tc>
      </w:tr>
      <w:tr w14:paraId="2F98AA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08" w:type="dxa"/>
          </w:tcPr>
          <w:p w14:paraId="0347898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А</w:t>
            </w:r>
          </w:p>
        </w:tc>
        <w:tc>
          <w:tcPr>
            <w:tcW w:w="1408" w:type="dxa"/>
          </w:tcPr>
          <w:p w14:paraId="7FBA36C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Б</w:t>
            </w:r>
          </w:p>
        </w:tc>
      </w:tr>
    </w:tbl>
    <w:p w14:paraId="624AD943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ПК-4</w:t>
      </w:r>
    </w:p>
    <w:p w14:paraId="55D5B806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7112AE5C">
      <w:pPr>
        <w:spacing w:after="0"/>
        <w:jc w:val="both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</w:t>
      </w:r>
      <w:r>
        <w:rPr>
          <w:rFonts w:ascii="Times New Roman" w:hAnsi="Times New Roman" w:cs="Times New Roman"/>
          <w:iCs/>
          <w:sz w:val="28"/>
          <w:szCs w:val="28"/>
        </w:rPr>
        <w:t>Установите соответствие между</w:t>
      </w:r>
      <w:r>
        <w:rPr>
          <w:rFonts w:ascii="Times New Roman" w:hAnsi="Times New Roman" w:cs="Times New Roman"/>
          <w:spacing w:val="-6"/>
          <w:sz w:val="28"/>
          <w:szCs w:val="28"/>
        </w:rPr>
        <w:t xml:space="preserve"> характеристиками прочности и их определением</w:t>
      </w:r>
      <w:r>
        <w:rPr>
          <w:rFonts w:ascii="Times New Roman" w:hAnsi="Times New Roman" w:cs="Times New Roman"/>
          <w:iCs/>
          <w:sz w:val="28"/>
          <w:szCs w:val="28"/>
        </w:rPr>
        <w:t>:</w:t>
      </w:r>
    </w:p>
    <w:tbl>
      <w:tblPr>
        <w:tblStyle w:val="8"/>
        <w:tblW w:w="0" w:type="auto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361"/>
        <w:gridCol w:w="5386"/>
      </w:tblGrid>
      <w:tr w14:paraId="4160A8C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361" w:type="dxa"/>
          </w:tcPr>
          <w:p w14:paraId="274B630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Виды </w:t>
            </w:r>
          </w:p>
        </w:tc>
        <w:tc>
          <w:tcPr>
            <w:tcW w:w="5386" w:type="dxa"/>
          </w:tcPr>
          <w:p w14:paraId="1762D52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Определение</w:t>
            </w:r>
          </w:p>
        </w:tc>
      </w:tr>
      <w:tr w14:paraId="2033722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361" w:type="dxa"/>
          </w:tcPr>
          <w:p w14:paraId="69F2809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1)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 xml:space="preserve"> </w:t>
            </w:r>
            <w:r>
              <w:rPr>
                <w:rStyle w:val="4"/>
                <w:rFonts w:ascii="Times New Roman" w:hAnsi="Times New Roman" w:cs="Times New Roman"/>
                <w:b w:val="0"/>
                <w:sz w:val="28"/>
                <w:szCs w:val="28"/>
                <w:shd w:val="clear" w:color="auto" w:fill="FFFFFF"/>
                <w:lang w:val="ru-RU"/>
              </w:rPr>
              <w:t>Предел прочности</w:t>
            </w:r>
          </w:p>
        </w:tc>
        <w:tc>
          <w:tcPr>
            <w:tcW w:w="5386" w:type="dxa"/>
          </w:tcPr>
          <w:p w14:paraId="56229EF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А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>)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shd w:val="clear" w:color="auto" w:fill="FFFFFF"/>
                <w:lang w:val="en-US"/>
              </w:rPr>
              <w:t> </w:t>
            </w:r>
            <w:r>
              <w:rPr>
                <w:rStyle w:val="4"/>
                <w:rFonts w:ascii="Times New Roman" w:hAnsi="Times New Roman" w:cs="Times New Roman"/>
                <w:b w:val="0"/>
                <w:sz w:val="28"/>
                <w:szCs w:val="28"/>
                <w:lang w:val="ru-RU"/>
              </w:rPr>
              <w:t>напряжение, при котором происходит разрушение образца</w:t>
            </w:r>
          </w:p>
        </w:tc>
      </w:tr>
      <w:tr w14:paraId="13C30E2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361" w:type="dxa"/>
          </w:tcPr>
          <w:p w14:paraId="054E00F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2)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 xml:space="preserve"> </w:t>
            </w:r>
            <w:r>
              <w:rPr>
                <w:rStyle w:val="4"/>
                <w:rFonts w:ascii="Times New Roman" w:hAnsi="Times New Roman" w:cs="Times New Roman"/>
                <w:b w:val="0"/>
                <w:sz w:val="28"/>
                <w:szCs w:val="28"/>
                <w:shd w:val="clear" w:color="auto" w:fill="FFFFFF"/>
                <w:lang w:val="ru-RU"/>
              </w:rPr>
              <w:t>Предел текучести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shd w:val="clear" w:color="auto" w:fill="FFFFFF"/>
                <w:lang w:val="en-US"/>
              </w:rPr>
              <w:t> </w:t>
            </w:r>
          </w:p>
        </w:tc>
        <w:tc>
          <w:tcPr>
            <w:tcW w:w="5386" w:type="dxa"/>
          </w:tcPr>
          <w:p w14:paraId="0795790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Б) н</w:t>
            </w: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ru-RU"/>
              </w:rPr>
              <w:t xml:space="preserve">апряжение, при котором нарушается пропорциональная связь между напряжением и деформацией </w:t>
            </w:r>
          </w:p>
        </w:tc>
      </w:tr>
      <w:tr w14:paraId="3A7C7DF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361" w:type="dxa"/>
          </w:tcPr>
          <w:p w14:paraId="6052D0E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) Предел упругости</w:t>
            </w:r>
            <w:r>
              <w:rPr>
                <w:rStyle w:val="4"/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  <w:t xml:space="preserve"> </w:t>
            </w:r>
          </w:p>
        </w:tc>
        <w:tc>
          <w:tcPr>
            <w:tcW w:w="5386" w:type="dxa"/>
          </w:tcPr>
          <w:p w14:paraId="1EC1E31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В) н</w:t>
            </w: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ru-RU"/>
              </w:rPr>
              <w:t>апряжение, при котором начинается пластическая деформация</w:t>
            </w:r>
          </w:p>
        </w:tc>
      </w:tr>
      <w:tr w14:paraId="5C31CEA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361" w:type="dxa"/>
          </w:tcPr>
          <w:p w14:paraId="4D4958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4)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 xml:space="preserve"> </w:t>
            </w:r>
            <w:r>
              <w:rPr>
                <w:rStyle w:val="4"/>
                <w:rFonts w:ascii="Times New Roman" w:hAnsi="Times New Roman" w:cs="Times New Roman"/>
                <w:b w:val="0"/>
                <w:sz w:val="28"/>
                <w:szCs w:val="28"/>
                <w:shd w:val="clear" w:color="auto" w:fill="FFFFFF"/>
                <w:lang w:val="ru-RU"/>
              </w:rPr>
              <w:t>Предел пропорциональности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shd w:val="clear" w:color="auto" w:fill="FFFFFF"/>
                <w:lang w:val="en-US"/>
              </w:rPr>
              <w:t> </w:t>
            </w:r>
          </w:p>
        </w:tc>
        <w:tc>
          <w:tcPr>
            <w:tcW w:w="5386" w:type="dxa"/>
          </w:tcPr>
          <w:p w14:paraId="009C5D3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Г)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максимальная деформация, при которой выполняется закон Гука</w:t>
            </w: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ru-RU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  <w:t> </w:t>
            </w:r>
          </w:p>
          <w:p w14:paraId="009F18F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</w:tr>
    </w:tbl>
    <w:p w14:paraId="0F2AF3F6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</w:p>
    <w:tbl>
      <w:tblPr>
        <w:tblStyle w:val="8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08"/>
        <w:gridCol w:w="1408"/>
        <w:gridCol w:w="1408"/>
        <w:gridCol w:w="1408"/>
      </w:tblGrid>
      <w:tr w14:paraId="7A6414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jc w:val="center"/>
        </w:trPr>
        <w:tc>
          <w:tcPr>
            <w:tcW w:w="1408" w:type="dxa"/>
          </w:tcPr>
          <w:p w14:paraId="3C98D30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</w:t>
            </w:r>
          </w:p>
        </w:tc>
        <w:tc>
          <w:tcPr>
            <w:tcW w:w="1408" w:type="dxa"/>
          </w:tcPr>
          <w:p w14:paraId="68BE39E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</w:t>
            </w:r>
          </w:p>
        </w:tc>
        <w:tc>
          <w:tcPr>
            <w:tcW w:w="1408" w:type="dxa"/>
          </w:tcPr>
          <w:p w14:paraId="7119029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</w:t>
            </w:r>
          </w:p>
        </w:tc>
        <w:tc>
          <w:tcPr>
            <w:tcW w:w="1408" w:type="dxa"/>
          </w:tcPr>
          <w:p w14:paraId="431A444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4</w:t>
            </w:r>
          </w:p>
        </w:tc>
      </w:tr>
      <w:tr w14:paraId="5C91CC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08" w:type="dxa"/>
          </w:tcPr>
          <w:p w14:paraId="51F30D8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А</w:t>
            </w:r>
          </w:p>
        </w:tc>
        <w:tc>
          <w:tcPr>
            <w:tcW w:w="1408" w:type="dxa"/>
          </w:tcPr>
          <w:p w14:paraId="6CE033C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В</w:t>
            </w:r>
          </w:p>
        </w:tc>
        <w:tc>
          <w:tcPr>
            <w:tcW w:w="1408" w:type="dxa"/>
          </w:tcPr>
          <w:p w14:paraId="4E66921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Б</w:t>
            </w:r>
          </w:p>
        </w:tc>
        <w:tc>
          <w:tcPr>
            <w:tcW w:w="1408" w:type="dxa"/>
          </w:tcPr>
          <w:p w14:paraId="7A1EB39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Г</w:t>
            </w:r>
          </w:p>
        </w:tc>
      </w:tr>
    </w:tbl>
    <w:p w14:paraId="547609B7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Компетенции: ПК-2, ПК-4</w:t>
      </w:r>
    </w:p>
    <w:p w14:paraId="1AC81FDD">
      <w:pPr>
        <w:pStyle w:val="14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</w:p>
    <w:p w14:paraId="21280F5D">
      <w:pPr>
        <w:pStyle w:val="14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auto"/>
          <w:sz w:val="28"/>
          <w:szCs w:val="28"/>
        </w:rPr>
        <w:t xml:space="preserve">Задания закрытого типа на установление правильной последовательности </w:t>
      </w:r>
    </w:p>
    <w:p w14:paraId="7D244FD9">
      <w:pPr>
        <w:pStyle w:val="14"/>
        <w:rPr>
          <w:rFonts w:ascii="Times New Roman" w:hAnsi="Times New Roman" w:cs="Times New Roman"/>
          <w:color w:val="auto"/>
          <w:sz w:val="28"/>
          <w:szCs w:val="28"/>
        </w:rPr>
      </w:pPr>
    </w:p>
    <w:p w14:paraId="6CA9D7E6">
      <w:pPr>
        <w:pStyle w:val="14"/>
        <w:rPr>
          <w:rFonts w:ascii="Times New Roman" w:hAnsi="Times New Roman" w:cs="Times New Roman"/>
          <w:i/>
          <w:color w:val="auto"/>
          <w:sz w:val="28"/>
          <w:szCs w:val="28"/>
        </w:rPr>
      </w:pPr>
      <w:r>
        <w:rPr>
          <w:rFonts w:ascii="Times New Roman" w:hAnsi="Times New Roman" w:cs="Times New Roman"/>
          <w:i/>
          <w:iCs/>
          <w:color w:val="auto"/>
          <w:sz w:val="28"/>
          <w:szCs w:val="28"/>
        </w:rPr>
        <w:t xml:space="preserve">Установите правильную последовательность. </w:t>
      </w:r>
    </w:p>
    <w:p w14:paraId="5CD0BC7D">
      <w:pPr>
        <w:spacing w:after="0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 xml:space="preserve">Запишите правильную последовательность букв слева направо. </w:t>
      </w:r>
    </w:p>
    <w:p w14:paraId="5B2C927D">
      <w:pPr>
        <w:spacing w:after="0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>1. Расположите в правильном порядке э</w:t>
      </w:r>
      <w:r>
        <w:rPr>
          <w:rFonts w:ascii="Times New Roman" w:hAnsi="Times New Roman" w:cs="Times New Roman"/>
          <w:bCs/>
          <w:sz w:val="28"/>
          <w:szCs w:val="28"/>
        </w:rPr>
        <w:t>тапы исследования механических свойств при испытании на растяжение:</w:t>
      </w:r>
    </w:p>
    <w:p w14:paraId="78E7CA34">
      <w:pPr>
        <w:tabs>
          <w:tab w:val="left" w:pos="586"/>
        </w:tabs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А) Изготовление образцов; </w:t>
      </w:r>
    </w:p>
    <w:p w14:paraId="35CABBAD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 Выбор материала для исследования</w:t>
      </w:r>
    </w:p>
    <w:p w14:paraId="5F2D3D23">
      <w:pPr>
        <w:tabs>
          <w:tab w:val="left" w:pos="586"/>
        </w:tabs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В) Установка образца в захваты испытательной машины без нарушения соосности; </w:t>
      </w:r>
    </w:p>
    <w:p w14:paraId="50C7EB34">
      <w:pPr>
        <w:tabs>
          <w:tab w:val="left" w:pos="586"/>
        </w:tabs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Г) Проверка размеров образца на соответствие ГОСТ;</w:t>
      </w:r>
    </w:p>
    <w:p w14:paraId="6242406D">
      <w:pPr>
        <w:tabs>
          <w:tab w:val="left" w:pos="586"/>
        </w:tabs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Д) Выполнение испытания с записью индикаторной диаграммы;</w:t>
      </w:r>
    </w:p>
    <w:p w14:paraId="06F1552E">
      <w:pPr>
        <w:tabs>
          <w:tab w:val="left" w:pos="586"/>
        </w:tabs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Е) Обработка результатов испытания.</w:t>
      </w:r>
    </w:p>
    <w:p w14:paraId="2694216B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ответ: Б, А, Г, В, Д, Е</w:t>
      </w:r>
    </w:p>
    <w:p w14:paraId="73E9B699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Компетенции: ПК-4</w:t>
      </w:r>
    </w:p>
    <w:p w14:paraId="6A32A1F2">
      <w:pPr>
        <w:pStyle w:val="16"/>
        <w:shd w:val="clear" w:color="auto" w:fill="FFFFFF"/>
        <w:spacing w:before="0" w:beforeAutospacing="0" w:after="0" w:afterAutospacing="0"/>
        <w:ind w:firstLine="709"/>
        <w:jc w:val="both"/>
        <w:rPr>
          <w:snapToGrid w:val="0"/>
          <w:sz w:val="28"/>
          <w:szCs w:val="28"/>
        </w:rPr>
      </w:pPr>
    </w:p>
    <w:p w14:paraId="329E29CB">
      <w:pPr>
        <w:pStyle w:val="16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  <w:shd w:val="clear" w:color="auto" w:fill="FFFFFF"/>
        </w:rPr>
      </w:pPr>
      <w:r>
        <w:rPr>
          <w:snapToGrid w:val="0"/>
          <w:sz w:val="28"/>
          <w:szCs w:val="28"/>
        </w:rPr>
        <w:t xml:space="preserve">2. </w:t>
      </w:r>
      <w:r>
        <w:rPr>
          <w:iCs/>
          <w:sz w:val="28"/>
          <w:szCs w:val="28"/>
        </w:rPr>
        <w:t xml:space="preserve">Расположите в правильном порядке этапы </w:t>
      </w:r>
      <w:r>
        <w:rPr>
          <w:rStyle w:val="4"/>
          <w:b w:val="0"/>
          <w:sz w:val="28"/>
          <w:szCs w:val="28"/>
          <w:shd w:val="clear" w:color="auto" w:fill="FFFFFF"/>
        </w:rPr>
        <w:t>методику обработки экспериментальных данных при испытании на сжатие</w:t>
      </w:r>
      <w:r>
        <w:rPr>
          <w:sz w:val="28"/>
          <w:szCs w:val="28"/>
          <w:shd w:val="clear" w:color="auto" w:fill="FFFFFF"/>
        </w:rPr>
        <w:t>:</w:t>
      </w:r>
    </w:p>
    <w:p w14:paraId="198057F9">
      <w:pPr>
        <w:pStyle w:val="16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 xml:space="preserve">А) </w:t>
      </w:r>
      <w:r>
        <w:rPr>
          <w:rStyle w:val="4"/>
          <w:b w:val="0"/>
          <w:sz w:val="28"/>
          <w:szCs w:val="28"/>
        </w:rPr>
        <w:t>построение кривой упрочнения в координатах истинное напряжение – относительное укорочение;</w:t>
      </w:r>
    </w:p>
    <w:p w14:paraId="01C41C35">
      <w:pPr>
        <w:pStyle w:val="16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>Б) п</w:t>
      </w:r>
      <w:r>
        <w:rPr>
          <w:rStyle w:val="4"/>
          <w:b w:val="0"/>
          <w:sz w:val="28"/>
          <w:szCs w:val="28"/>
        </w:rPr>
        <w:t>остроение диаграммы сжатия в координатах сила – абсолютное укорочение образца;</w:t>
      </w:r>
    </w:p>
    <w:p w14:paraId="31C66130">
      <w:pPr>
        <w:pStyle w:val="16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>В) расчет предел прочности, предела текучести, предела упругости.</w:t>
      </w:r>
    </w:p>
    <w:p w14:paraId="7FF8EA56">
      <w:pPr>
        <w:pStyle w:val="11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Правильный ответ: Б, А, Д.</w:t>
      </w:r>
    </w:p>
    <w:p w14:paraId="215E8A57">
      <w:pPr>
        <w:pStyle w:val="11"/>
        <w:ind w:firstLine="709"/>
        <w:rPr>
          <w:sz w:val="28"/>
          <w:szCs w:val="28"/>
        </w:rPr>
      </w:pPr>
      <w:r>
        <w:rPr>
          <w:sz w:val="28"/>
          <w:szCs w:val="28"/>
        </w:rPr>
        <w:t>Компетенции: ПК-2, ПК-4</w:t>
      </w:r>
    </w:p>
    <w:p w14:paraId="28AF327F">
      <w:pPr>
        <w:pStyle w:val="11"/>
        <w:ind w:firstLine="709"/>
        <w:rPr>
          <w:sz w:val="28"/>
          <w:szCs w:val="28"/>
        </w:rPr>
      </w:pPr>
    </w:p>
    <w:p w14:paraId="313E57EF">
      <w:pPr>
        <w:pStyle w:val="16"/>
        <w:shd w:val="clear" w:color="auto" w:fill="FFFFFF"/>
        <w:spacing w:before="0" w:beforeAutospacing="0" w:after="0" w:afterAutospacing="0"/>
        <w:ind w:firstLine="709"/>
        <w:jc w:val="both"/>
        <w:rPr>
          <w:b/>
          <w:sz w:val="28"/>
          <w:szCs w:val="28"/>
        </w:rPr>
      </w:pPr>
      <w:r>
        <w:rPr>
          <w:snapToGrid w:val="0"/>
          <w:sz w:val="28"/>
          <w:szCs w:val="28"/>
        </w:rPr>
        <w:t xml:space="preserve">3. </w:t>
      </w:r>
      <w:r>
        <w:rPr>
          <w:iCs/>
          <w:sz w:val="28"/>
          <w:szCs w:val="28"/>
        </w:rPr>
        <w:t>Расположите в правильном порядке</w:t>
      </w:r>
      <w:r>
        <w:rPr>
          <w:rStyle w:val="4"/>
          <w:sz w:val="28"/>
          <w:szCs w:val="28"/>
        </w:rPr>
        <w:t xml:space="preserve"> </w:t>
      </w:r>
      <w:r>
        <w:rPr>
          <w:rStyle w:val="4"/>
          <w:b w:val="0"/>
          <w:sz w:val="28"/>
          <w:szCs w:val="28"/>
        </w:rPr>
        <w:t>основные этапы испытания на усталость</w:t>
      </w:r>
      <w:r>
        <w:rPr>
          <w:b/>
          <w:sz w:val="28"/>
          <w:szCs w:val="28"/>
        </w:rPr>
        <w:t>:</w:t>
      </w:r>
    </w:p>
    <w:p w14:paraId="6ED61E96">
      <w:pPr>
        <w:pStyle w:val="16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А) выбрать температуру и окружающую среду испытания;</w:t>
      </w:r>
    </w:p>
    <w:p w14:paraId="2EF76D31">
      <w:pPr>
        <w:pStyle w:val="16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Б) изготовить образцы согласно выбранной схеме нагружения;</w:t>
      </w:r>
    </w:p>
    <w:p w14:paraId="49F09C0D">
      <w:pPr>
        <w:pStyle w:val="16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В) выбрать схему нагружения;</w:t>
      </w:r>
    </w:p>
    <w:p w14:paraId="2D40CEDB">
      <w:pPr>
        <w:pStyle w:val="16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Г) установить образец в испытательную машину и провести циклические нагружения с записью диаграмм;</w:t>
      </w:r>
    </w:p>
    <w:p w14:paraId="0F105519">
      <w:pPr>
        <w:pStyle w:val="16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Д) выполнить испытание и расчеты механических характеристик.</w:t>
      </w:r>
    </w:p>
    <w:p w14:paraId="49B0479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ответ: В, Б, А, Г, Д</w:t>
      </w:r>
    </w:p>
    <w:p w14:paraId="1728347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Компетенции: ПК-4</w:t>
      </w:r>
    </w:p>
    <w:p w14:paraId="55F64E6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152C2BC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Задания открытого типа</w:t>
      </w:r>
    </w:p>
    <w:p w14:paraId="42704456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03846659">
      <w:pPr>
        <w:pStyle w:val="14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auto"/>
          <w:sz w:val="28"/>
          <w:szCs w:val="28"/>
        </w:rPr>
        <w:t xml:space="preserve">Задания открытого типа на дополнение </w:t>
      </w:r>
    </w:p>
    <w:p w14:paraId="162A62D0">
      <w:pPr>
        <w:pStyle w:val="14"/>
        <w:rPr>
          <w:rFonts w:ascii="Times New Roman" w:hAnsi="Times New Roman" w:cs="Times New Roman"/>
          <w:color w:val="auto"/>
          <w:sz w:val="28"/>
          <w:szCs w:val="28"/>
        </w:rPr>
      </w:pPr>
    </w:p>
    <w:p w14:paraId="0630B4B5">
      <w:pPr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>Напишите пропущенное слово (словосочетание).</w:t>
      </w:r>
    </w:p>
    <w:p w14:paraId="651A727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__________ – показатели материала, характеризующие его качество. </w:t>
      </w:r>
    </w:p>
    <w:p w14:paraId="7FE75C41">
      <w:pPr>
        <w:spacing w:after="0" w:line="240" w:lineRule="auto"/>
        <w:ind w:firstLine="709"/>
        <w:jc w:val="thaiDistribute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>
        <w:rPr>
          <w:rFonts w:ascii="Times New Roman" w:hAnsi="Times New Roman" w:cs="Times New Roman"/>
          <w:bCs/>
          <w:sz w:val="28"/>
          <w:szCs w:val="28"/>
        </w:rPr>
        <w:t>Свойства/ показатели</w:t>
      </w:r>
    </w:p>
    <w:p w14:paraId="04A35D13">
      <w:pPr>
        <w:spacing w:after="0" w:line="240" w:lineRule="auto"/>
        <w:ind w:firstLine="709"/>
        <w:jc w:val="thaiDistribute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К</w:t>
      </w:r>
      <w:r>
        <w:rPr>
          <w:rFonts w:ascii="Times New Roman" w:hAnsi="Times New Roman" w:cs="Times New Roman"/>
          <w:sz w:val="28"/>
          <w:szCs w:val="28"/>
        </w:rPr>
        <w:t>омпетенции: ПК-2, ПК-4</w:t>
      </w:r>
    </w:p>
    <w:p w14:paraId="35C77C84">
      <w:pPr>
        <w:spacing w:after="0"/>
        <w:ind w:firstLine="709"/>
        <w:jc w:val="both"/>
        <w:rPr>
          <w:rFonts w:ascii="Times New Roman" w:hAnsi="Times New Roman" w:cs="Times New Roman"/>
          <w:iCs/>
          <w:sz w:val="28"/>
          <w:szCs w:val="28"/>
        </w:rPr>
      </w:pPr>
    </w:p>
    <w:p w14:paraId="19CFACC2">
      <w:pPr>
        <w:spacing w:after="0" w:line="240" w:lineRule="auto"/>
        <w:ind w:firstLine="709"/>
        <w:jc w:val="thaiDistribute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iCs/>
          <w:sz w:val="28"/>
          <w:szCs w:val="28"/>
        </w:rPr>
        <w:t xml:space="preserve">2. </w:t>
      </w:r>
      <w:r>
        <w:rPr>
          <w:rFonts w:ascii="Times New Roman" w:hAnsi="Times New Roman" w:cs="Times New Roman"/>
          <w:sz w:val="28"/>
          <w:szCs w:val="28"/>
        </w:rPr>
        <w:t>__________– это свойство материала, характеризующее его прочность.</w:t>
      </w:r>
    </w:p>
    <w:p w14:paraId="64AC94D2">
      <w:pPr>
        <w:spacing w:after="0" w:line="240" w:lineRule="auto"/>
        <w:ind w:firstLine="709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>
        <w:rPr>
          <w:rFonts w:ascii="Times New Roman" w:hAnsi="Times New Roman" w:cs="Times New Roman"/>
          <w:bCs/>
          <w:sz w:val="28"/>
          <w:szCs w:val="28"/>
        </w:rPr>
        <w:t>Твердость</w:t>
      </w:r>
      <w:r>
        <w:rPr>
          <w:rFonts w:ascii="Times New Roman" w:hAnsi="Times New Roman" w:cs="Times New Roman"/>
          <w:sz w:val="28"/>
          <w:szCs w:val="28"/>
        </w:rPr>
        <w:t>/пластичность</w:t>
      </w:r>
    </w:p>
    <w:p w14:paraId="29A7D496">
      <w:pPr>
        <w:pStyle w:val="11"/>
        <w:ind w:firstLine="709"/>
        <w:rPr>
          <w:sz w:val="28"/>
          <w:szCs w:val="28"/>
        </w:rPr>
      </w:pPr>
      <w:r>
        <w:rPr>
          <w:sz w:val="28"/>
          <w:szCs w:val="28"/>
        </w:rPr>
        <w:t>Компетенции: ПК-4</w:t>
      </w:r>
    </w:p>
    <w:p w14:paraId="6E70372D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DA44C00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____________– это потеря массы материала.</w:t>
      </w:r>
    </w:p>
    <w:p w14:paraId="5F23071E">
      <w:pPr>
        <w:spacing w:after="0"/>
        <w:ind w:firstLine="709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ответ: Изнашивание/износ.</w:t>
      </w:r>
    </w:p>
    <w:p w14:paraId="7ACB3526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Компетенции: ПК-4</w:t>
      </w:r>
    </w:p>
    <w:p w14:paraId="22BE71F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797B88F0">
      <w:pPr>
        <w:pStyle w:val="14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auto"/>
          <w:sz w:val="28"/>
          <w:szCs w:val="28"/>
        </w:rPr>
        <w:t xml:space="preserve">Задания открытого типа с кратким свободным ответом </w:t>
      </w:r>
    </w:p>
    <w:p w14:paraId="6D248376">
      <w:pPr>
        <w:pStyle w:val="14"/>
        <w:rPr>
          <w:rFonts w:ascii="Times New Roman" w:hAnsi="Times New Roman" w:cs="Times New Roman"/>
          <w:color w:val="auto"/>
          <w:sz w:val="28"/>
          <w:szCs w:val="28"/>
        </w:rPr>
      </w:pPr>
    </w:p>
    <w:p w14:paraId="64C3126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>. _________________ – это способность образца изменять свою форму и размеры под действием приложенной нагрузки.</w:t>
      </w:r>
    </w:p>
    <w:p w14:paraId="6353634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>
        <w:rPr>
          <w:rFonts w:ascii="Times New Roman" w:hAnsi="Times New Roman" w:cs="Times New Roman"/>
          <w:bCs/>
          <w:sz w:val="28"/>
          <w:szCs w:val="28"/>
        </w:rPr>
        <w:t>упругая деформация/пластическая деформация.</w:t>
      </w:r>
    </w:p>
    <w:p w14:paraId="4C62DA5C">
      <w:pPr>
        <w:pStyle w:val="11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Компетенции: ПК-4</w:t>
      </w:r>
    </w:p>
    <w:p w14:paraId="00E1EF6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1724BE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2.__________________ – изменение размеров и чистоты поверхности детали при работе.</w:t>
      </w:r>
    </w:p>
    <w:p w14:paraId="306B724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ответ:</w:t>
      </w:r>
      <w:r>
        <w:rPr>
          <w:rFonts w:ascii="Times New Roman" w:hAnsi="Times New Roman" w:cs="Times New Roman"/>
          <w:bCs/>
          <w:sz w:val="28"/>
          <w:szCs w:val="28"/>
        </w:rPr>
        <w:t xml:space="preserve"> Трение</w:t>
      </w:r>
      <w:r>
        <w:rPr>
          <w:rFonts w:ascii="Times New Roman" w:hAnsi="Times New Roman" w:cs="Times New Roman"/>
          <w:sz w:val="28"/>
          <w:szCs w:val="28"/>
        </w:rPr>
        <w:t>/Сила трения.</w:t>
      </w:r>
    </w:p>
    <w:p w14:paraId="321BEA72">
      <w:pPr>
        <w:pStyle w:val="11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Компетенции: ПК-4</w:t>
      </w:r>
    </w:p>
    <w:p w14:paraId="24B052A3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A5E0DA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3.____________________– изучение свойств материала после обработки.</w:t>
      </w:r>
    </w:p>
    <w:p w14:paraId="6F58CBF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ответ: Испытания механических свойств/Испытания</w:t>
      </w:r>
      <w:r>
        <w:rPr>
          <w:rFonts w:ascii="Times New Roman" w:hAnsi="Times New Roman" w:cs="Times New Roman"/>
          <w:bCs/>
          <w:sz w:val="28"/>
          <w:szCs w:val="28"/>
        </w:rPr>
        <w:t>.</w:t>
      </w:r>
    </w:p>
    <w:p w14:paraId="079AD422">
      <w:pPr>
        <w:pStyle w:val="11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Компетенции: ПК-4</w:t>
      </w:r>
    </w:p>
    <w:p w14:paraId="162FB26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22919407">
      <w:pPr>
        <w:pStyle w:val="14"/>
        <w:rPr>
          <w:rFonts w:ascii="Times New Roman" w:hAnsi="Times New Roman" w:cs="Times New Roman"/>
          <w:b/>
          <w:color w:val="auto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auto"/>
          <w:sz w:val="28"/>
          <w:szCs w:val="28"/>
        </w:rPr>
        <w:t xml:space="preserve">Задания открытого типа с развернутым ответом </w:t>
      </w:r>
    </w:p>
    <w:p w14:paraId="770030A0">
      <w:pPr>
        <w:tabs>
          <w:tab w:val="left" w:pos="1109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3638FFE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 Раскройте сущность испытания твердости.</w:t>
      </w:r>
    </w:p>
    <w:p w14:paraId="4E1238FF">
      <w:pPr>
        <w:pStyle w:val="14"/>
        <w:ind w:firstLine="709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 xml:space="preserve">Привести расширенный ответ. </w:t>
      </w:r>
    </w:p>
    <w:p w14:paraId="53958E28">
      <w:pPr>
        <w:pStyle w:val="14"/>
        <w:ind w:firstLine="709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 xml:space="preserve">Время выполнения – 10 мин. </w:t>
      </w:r>
    </w:p>
    <w:p w14:paraId="7C562C70">
      <w:pPr>
        <w:pStyle w:val="11"/>
        <w:tabs>
          <w:tab w:val="left" w:pos="0"/>
        </w:tabs>
        <w:ind w:right="110" w:firstLine="709"/>
        <w:rPr>
          <w:sz w:val="28"/>
          <w:szCs w:val="28"/>
        </w:rPr>
      </w:pPr>
      <w:r>
        <w:rPr>
          <w:sz w:val="28"/>
          <w:szCs w:val="28"/>
        </w:rPr>
        <w:t xml:space="preserve">Критерии оценивания: полное содержательное соответствие приведенному ниже решению: </w:t>
      </w:r>
    </w:p>
    <w:p w14:paraId="55CA7E7D">
      <w:pPr>
        <w:pStyle w:val="11"/>
        <w:tabs>
          <w:tab w:val="left" w:pos="0"/>
        </w:tabs>
        <w:ind w:right="110" w:firstLine="709"/>
        <w:jc w:val="both"/>
        <w:rPr>
          <w:bCs/>
          <w:sz w:val="28"/>
          <w:szCs w:val="28"/>
        </w:rPr>
      </w:pPr>
      <w:r>
        <w:rPr>
          <w:sz w:val="28"/>
          <w:szCs w:val="28"/>
        </w:rPr>
        <w:t>Твердость – свойство материала сопротивляться приложенной нагрузки.</w:t>
      </w:r>
    </w:p>
    <w:p w14:paraId="2201574C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Методом </w:t>
      </w:r>
      <w:r>
        <w:rPr>
          <w:rFonts w:ascii="Times New Roman" w:hAnsi="Times New Roman" w:cs="Times New Roman"/>
          <w:bCs/>
          <w:iCs/>
          <w:sz w:val="28"/>
          <w:szCs w:val="28"/>
        </w:rPr>
        <w:t>твердости</w:t>
      </w:r>
      <w:r>
        <w:rPr>
          <w:rFonts w:ascii="Times New Roman" w:hAnsi="Times New Roman" w:cs="Times New Roman"/>
          <w:bCs/>
          <w:sz w:val="28"/>
          <w:szCs w:val="28"/>
        </w:rPr>
        <w:t xml:space="preserve"> определяют:</w:t>
      </w:r>
    </w:p>
    <w:p w14:paraId="45868BD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прочность материала;</w:t>
      </w:r>
    </w:p>
    <w:p w14:paraId="201FD1D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</w:rPr>
        <w:t>- влияние термообработки на свойства;</w:t>
      </w:r>
    </w:p>
    <w:p w14:paraId="173FF83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равномерность распределения твердости по объему заготовки;</w:t>
      </w:r>
    </w:p>
    <w:p w14:paraId="753108C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Компетенции: ПК-4</w:t>
      </w:r>
    </w:p>
    <w:p w14:paraId="3A0FB3E5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FBF51C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Приведите основные методы механических испытаний</w:t>
      </w:r>
    </w:p>
    <w:p w14:paraId="32DA8928">
      <w:pPr>
        <w:pStyle w:val="14"/>
        <w:ind w:firstLine="709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 xml:space="preserve">Привести расширенный ответ. </w:t>
      </w:r>
    </w:p>
    <w:p w14:paraId="1174AB70">
      <w:pPr>
        <w:pStyle w:val="14"/>
        <w:ind w:firstLine="709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 xml:space="preserve">Время выполнения – 10 мин. </w:t>
      </w:r>
    </w:p>
    <w:p w14:paraId="35EC25DF">
      <w:pPr>
        <w:pStyle w:val="11"/>
        <w:tabs>
          <w:tab w:val="left" w:pos="0"/>
        </w:tabs>
        <w:ind w:right="110" w:firstLine="709"/>
        <w:rPr>
          <w:sz w:val="28"/>
          <w:szCs w:val="28"/>
        </w:rPr>
      </w:pPr>
      <w:r>
        <w:rPr>
          <w:sz w:val="28"/>
          <w:szCs w:val="28"/>
        </w:rPr>
        <w:t xml:space="preserve">Критерии оценивания: полное содержательное соответствие приведенному ниже решению: </w:t>
      </w:r>
    </w:p>
    <w:p w14:paraId="2F78C3C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Основные методы механических испытаний:</w:t>
      </w:r>
    </w:p>
    <w:p w14:paraId="57FC935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Испытание твердости. </w:t>
      </w:r>
    </w:p>
    <w:p w14:paraId="5D698E5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Испытание на растяжение.</w:t>
      </w:r>
    </w:p>
    <w:p w14:paraId="0D723C6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Испытание на сжатие.</w:t>
      </w:r>
    </w:p>
    <w:p w14:paraId="0A0379F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 Испытание на кручение</w:t>
      </w:r>
    </w:p>
    <w:p w14:paraId="0BA9523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 Испытание на ползучесть.</w:t>
      </w:r>
    </w:p>
    <w:p w14:paraId="13D628B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 Испытание на усталость</w:t>
      </w:r>
    </w:p>
    <w:p w14:paraId="49360D3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 Испытание на износ</w:t>
      </w:r>
    </w:p>
    <w:p w14:paraId="3E5050DC">
      <w:pPr>
        <w:spacing w:after="0" w:line="360" w:lineRule="auto"/>
        <w:ind w:firstLine="709"/>
        <w:jc w:val="thaiDistribute"/>
        <w:rPr>
          <w:rStyle w:val="4"/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Компетенции: ПК-2, ПК-4</w:t>
      </w:r>
    </w:p>
    <w:p w14:paraId="356DC1E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Определите прочный или пластичный материал.</w:t>
      </w:r>
    </w:p>
    <w:p w14:paraId="52E776A3">
      <w:pPr>
        <w:pStyle w:val="14"/>
        <w:ind w:firstLine="709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 xml:space="preserve">Привести расширенный ответ. </w:t>
      </w:r>
    </w:p>
    <w:p w14:paraId="0E0A0160">
      <w:pPr>
        <w:pStyle w:val="14"/>
        <w:ind w:firstLine="709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 xml:space="preserve">Время выполнения – 10 мин. </w:t>
      </w:r>
    </w:p>
    <w:p w14:paraId="7149E5EE">
      <w:pPr>
        <w:pStyle w:val="11"/>
        <w:tabs>
          <w:tab w:val="left" w:pos="0"/>
        </w:tabs>
        <w:ind w:right="110" w:firstLine="709"/>
        <w:rPr>
          <w:sz w:val="28"/>
          <w:szCs w:val="28"/>
        </w:rPr>
      </w:pPr>
      <w:r>
        <w:rPr>
          <w:sz w:val="28"/>
          <w:szCs w:val="28"/>
        </w:rPr>
        <w:t xml:space="preserve">Критерии оценивания: полное содержательное соответствие приведенному ниже решению: </w:t>
      </w:r>
    </w:p>
    <w:p w14:paraId="7BFA26E5">
      <w:pPr>
        <w:spacing w:after="0"/>
        <w:ind w:firstLine="709"/>
        <w:jc w:val="both"/>
        <w:rPr>
          <w:rFonts w:ascii="Times New Roman" w:hAnsi="Times New Roman" w:cs="Times New Roman"/>
          <w:kern w:val="2"/>
          <w:sz w:val="28"/>
          <w:szCs w:val="28"/>
        </w:rPr>
      </w:pPr>
      <w:r>
        <w:rPr>
          <w:rFonts w:ascii="Times New Roman" w:hAnsi="Times New Roman" w:cs="Times New Roman"/>
          <w:iCs/>
          <w:kern w:val="2"/>
          <w:sz w:val="28"/>
          <w:szCs w:val="28"/>
        </w:rPr>
        <w:t>Прочность и пластичность материала можно определить по следующим механическим характеристикам:</w:t>
      </w:r>
    </w:p>
    <w:p w14:paraId="0B9DB4D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Прочность – характеристики прочности: твердость, предел прочности, предел текучести, предел упругости, предел пропорциональности; </w:t>
      </w:r>
    </w:p>
    <w:p w14:paraId="25AA4C6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Пластичность – по относительному удлинению и относительному сужению</w:t>
      </w:r>
    </w:p>
    <w:p w14:paraId="4193A3DC">
      <w:pPr>
        <w:spacing w:after="0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Компетенции: ПК-4</w:t>
      </w:r>
    </w:p>
    <w:p w14:paraId="4F8E6B14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4B22448">
      <w:pPr>
        <w:spacing w:before="75"/>
        <w:ind w:right="1"/>
        <w:jc w:val="center"/>
        <w:rPr>
          <w:rFonts w:ascii="Times New Roman" w:hAnsi="Times New Roman" w:cs="Times New Roman"/>
          <w:sz w:val="28"/>
          <w:szCs w:val="28"/>
        </w:rPr>
      </w:pPr>
    </w:p>
    <w:sectPr>
      <w:footerReference r:id="rId5" w:type="default"/>
      <w:pgSz w:w="11910" w:h="16840"/>
      <w:pgMar w:top="1040" w:right="850" w:bottom="1200" w:left="1417" w:header="0" w:footer="1001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200247B" w:usb2="00000009" w:usb3="00000000" w:csb0="2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89269329"/>
      <w:docPartObj>
        <w:docPartGallery w:val="autotext"/>
      </w:docPartObj>
    </w:sdtPr>
    <w:sdtContent>
      <w:p w14:paraId="48B3CCDC">
        <w:pPr>
          <w:pStyle w:val="7"/>
          <w:jc w:val="center"/>
        </w:pPr>
      </w:p>
    </w:sdtContent>
  </w:sdt>
  <w:p w14:paraId="30B1755A">
    <w:pPr>
      <w:pStyle w:val="6"/>
      <w:spacing w:line="14" w:lineRule="auto"/>
      <w:rPr>
        <w:sz w:val="2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documentProtection w:enforcement="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60B3A"/>
    <w:rsid w:val="00070A4B"/>
    <w:rsid w:val="00076876"/>
    <w:rsid w:val="00162024"/>
    <w:rsid w:val="00197113"/>
    <w:rsid w:val="001C0003"/>
    <w:rsid w:val="001D591B"/>
    <w:rsid w:val="00203FEE"/>
    <w:rsid w:val="002373BA"/>
    <w:rsid w:val="0024307D"/>
    <w:rsid w:val="00276A2A"/>
    <w:rsid w:val="002A6895"/>
    <w:rsid w:val="00304D83"/>
    <w:rsid w:val="00315C59"/>
    <w:rsid w:val="003214B5"/>
    <w:rsid w:val="0039222E"/>
    <w:rsid w:val="003C026A"/>
    <w:rsid w:val="00432669"/>
    <w:rsid w:val="004E6A71"/>
    <w:rsid w:val="00580568"/>
    <w:rsid w:val="005E49EC"/>
    <w:rsid w:val="00640748"/>
    <w:rsid w:val="00640AA5"/>
    <w:rsid w:val="00687574"/>
    <w:rsid w:val="006A1CCC"/>
    <w:rsid w:val="006F6CD7"/>
    <w:rsid w:val="00740BC6"/>
    <w:rsid w:val="00765195"/>
    <w:rsid w:val="00767C72"/>
    <w:rsid w:val="00776328"/>
    <w:rsid w:val="00795733"/>
    <w:rsid w:val="008E5B54"/>
    <w:rsid w:val="009C4CEE"/>
    <w:rsid w:val="00A0201E"/>
    <w:rsid w:val="00A07B9D"/>
    <w:rsid w:val="00A446F7"/>
    <w:rsid w:val="00AC205B"/>
    <w:rsid w:val="00AC2B4C"/>
    <w:rsid w:val="00AC5FDE"/>
    <w:rsid w:val="00AE7B13"/>
    <w:rsid w:val="00B10C2C"/>
    <w:rsid w:val="00B110EE"/>
    <w:rsid w:val="00B11AA2"/>
    <w:rsid w:val="00B27501"/>
    <w:rsid w:val="00B86566"/>
    <w:rsid w:val="00BB4B1A"/>
    <w:rsid w:val="00C1213B"/>
    <w:rsid w:val="00C628A9"/>
    <w:rsid w:val="00CF2237"/>
    <w:rsid w:val="00CF23BC"/>
    <w:rsid w:val="00D764D7"/>
    <w:rsid w:val="00DA5DCA"/>
    <w:rsid w:val="00E60B3A"/>
    <w:rsid w:val="00EB1570"/>
    <w:rsid w:val="00F05908"/>
    <w:rsid w:val="00F84B31"/>
    <w:rsid w:val="00FB2B4C"/>
    <w:rsid w:val="00FD0D36"/>
    <w:rsid w:val="00FE0FCE"/>
    <w:rsid w:val="1CD75655"/>
    <w:rsid w:val="244476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qFormat="1" w:unhideWhenUsed="0" w:uiPriority="1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1" w:semiHidden="0" w:name="List Paragraph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Theme="minorHAnsi" w:hAnsiTheme="minorHAnsi" w:eastAsiaTheme="minorHAnsi" w:cstheme="minorBidi"/>
      <w:sz w:val="22"/>
      <w:szCs w:val="22"/>
      <w:lang w:val="ru-RU" w:eastAsia="en-US" w:bidi="ar-SA"/>
    </w:rPr>
  </w:style>
  <w:style w:type="character" w:default="1" w:styleId="2">
    <w:name w:val="Default Paragraph Font"/>
    <w:semiHidden/>
    <w:unhideWhenUsed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Strong"/>
    <w:basedOn w:val="2"/>
    <w:qFormat/>
    <w:uiPriority w:val="22"/>
    <w:rPr>
      <w:b/>
      <w:bCs/>
    </w:rPr>
  </w:style>
  <w:style w:type="paragraph" w:styleId="5">
    <w:name w:val="header"/>
    <w:basedOn w:val="1"/>
    <w:link w:val="21"/>
    <w:unhideWhenUsed/>
    <w:uiPriority w:val="99"/>
    <w:pPr>
      <w:tabs>
        <w:tab w:val="center" w:pos="4677"/>
        <w:tab w:val="right" w:pos="9355"/>
      </w:tabs>
      <w:spacing w:after="0" w:line="240" w:lineRule="auto"/>
    </w:pPr>
  </w:style>
  <w:style w:type="paragraph" w:styleId="6">
    <w:name w:val="Body Text"/>
    <w:basedOn w:val="1"/>
    <w:link w:val="10"/>
    <w:qFormat/>
    <w:uiPriority w:val="1"/>
    <w:pPr>
      <w:widowControl w:val="0"/>
      <w:autoSpaceDE w:val="0"/>
      <w:autoSpaceDN w:val="0"/>
      <w:spacing w:after="0" w:line="240" w:lineRule="auto"/>
    </w:pPr>
    <w:rPr>
      <w:rFonts w:ascii="Times New Roman" w:hAnsi="Times New Roman" w:eastAsia="Times New Roman" w:cs="Times New Roman"/>
      <w:sz w:val="28"/>
      <w:szCs w:val="28"/>
    </w:rPr>
  </w:style>
  <w:style w:type="paragraph" w:styleId="7">
    <w:name w:val="footer"/>
    <w:basedOn w:val="1"/>
    <w:link w:val="13"/>
    <w:unhideWhenUsed/>
    <w:qFormat/>
    <w:uiPriority w:val="99"/>
    <w:pPr>
      <w:widowControl w:val="0"/>
      <w:tabs>
        <w:tab w:val="center" w:pos="4677"/>
        <w:tab w:val="right" w:pos="9355"/>
      </w:tabs>
      <w:autoSpaceDE w:val="0"/>
      <w:autoSpaceDN w:val="0"/>
      <w:spacing w:after="0" w:line="240" w:lineRule="auto"/>
    </w:pPr>
    <w:rPr>
      <w:rFonts w:ascii="Times New Roman" w:hAnsi="Times New Roman" w:eastAsia="Times New Roman" w:cs="Times New Roman"/>
    </w:rPr>
  </w:style>
  <w:style w:type="table" w:styleId="8">
    <w:name w:val="Table Grid"/>
    <w:basedOn w:val="3"/>
    <w:qFormat/>
    <w:uiPriority w:val="59"/>
    <w:pPr>
      <w:widowControl w:val="0"/>
      <w:autoSpaceDE w:val="0"/>
      <w:autoSpaceDN w:val="0"/>
      <w:spacing w:after="0" w:line="240" w:lineRule="auto"/>
    </w:pPr>
    <w:rPr>
      <w:lang w:val="en-US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9">
    <w:name w:val="Table Normal"/>
    <w:semiHidden/>
    <w:unhideWhenUsed/>
    <w:qFormat/>
    <w:uiPriority w:val="2"/>
    <w:pPr>
      <w:widowControl w:val="0"/>
      <w:autoSpaceDE w:val="0"/>
      <w:autoSpaceDN w:val="0"/>
      <w:spacing w:after="0" w:line="240" w:lineRule="auto"/>
    </w:pPr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10">
    <w:name w:val="Основной текст Знак"/>
    <w:basedOn w:val="2"/>
    <w:link w:val="6"/>
    <w:qFormat/>
    <w:uiPriority w:val="1"/>
    <w:rPr>
      <w:rFonts w:ascii="Times New Roman" w:hAnsi="Times New Roman" w:eastAsia="Times New Roman" w:cs="Times New Roman"/>
      <w:sz w:val="28"/>
      <w:szCs w:val="28"/>
    </w:rPr>
  </w:style>
  <w:style w:type="paragraph" w:styleId="11">
    <w:name w:val="List Paragraph"/>
    <w:basedOn w:val="1"/>
    <w:qFormat/>
    <w:uiPriority w:val="1"/>
    <w:pPr>
      <w:widowControl w:val="0"/>
      <w:autoSpaceDE w:val="0"/>
      <w:autoSpaceDN w:val="0"/>
      <w:spacing w:after="0" w:line="240" w:lineRule="auto"/>
    </w:pPr>
    <w:rPr>
      <w:rFonts w:ascii="Times New Roman" w:hAnsi="Times New Roman" w:eastAsia="Times New Roman" w:cs="Times New Roman"/>
    </w:rPr>
  </w:style>
  <w:style w:type="paragraph" w:customStyle="1" w:styleId="12">
    <w:name w:val="Table Paragraph"/>
    <w:basedOn w:val="1"/>
    <w:qFormat/>
    <w:uiPriority w:val="1"/>
    <w:pPr>
      <w:widowControl w:val="0"/>
      <w:autoSpaceDE w:val="0"/>
      <w:autoSpaceDN w:val="0"/>
      <w:spacing w:after="0" w:line="240" w:lineRule="auto"/>
    </w:pPr>
    <w:rPr>
      <w:rFonts w:ascii="Times New Roman" w:hAnsi="Times New Roman" w:eastAsia="Times New Roman" w:cs="Times New Roman"/>
    </w:rPr>
  </w:style>
  <w:style w:type="character" w:customStyle="1" w:styleId="13">
    <w:name w:val="Нижний колонтитул Знак"/>
    <w:basedOn w:val="2"/>
    <w:link w:val="7"/>
    <w:qFormat/>
    <w:uiPriority w:val="99"/>
    <w:rPr>
      <w:rFonts w:ascii="Times New Roman" w:hAnsi="Times New Roman" w:eastAsia="Times New Roman" w:cs="Times New Roman"/>
    </w:rPr>
  </w:style>
  <w:style w:type="paragraph" w:customStyle="1" w:styleId="14">
    <w:name w:val="Default"/>
    <w:qFormat/>
    <w:uiPriority w:val="0"/>
    <w:pPr>
      <w:autoSpaceDE w:val="0"/>
      <w:autoSpaceDN w:val="0"/>
      <w:adjustRightInd w:val="0"/>
      <w:spacing w:after="0" w:line="240" w:lineRule="auto"/>
    </w:pPr>
    <w:rPr>
      <w:rFonts w:ascii="Calibri" w:hAnsi="Calibri" w:cs="Calibri" w:eastAsiaTheme="minorHAnsi"/>
      <w:color w:val="000000"/>
      <w:sz w:val="24"/>
      <w:szCs w:val="24"/>
      <w:lang w:val="ru-RU" w:eastAsia="en-US" w:bidi="ar-SA"/>
    </w:rPr>
  </w:style>
  <w:style w:type="paragraph" w:customStyle="1" w:styleId="15">
    <w:name w:val="Заголовок 11"/>
    <w:basedOn w:val="1"/>
    <w:qFormat/>
    <w:uiPriority w:val="1"/>
    <w:pPr>
      <w:widowControl w:val="0"/>
      <w:autoSpaceDE w:val="0"/>
      <w:autoSpaceDN w:val="0"/>
      <w:spacing w:before="2" w:after="0" w:line="240" w:lineRule="auto"/>
      <w:ind w:left="821"/>
      <w:outlineLvl w:val="1"/>
    </w:pPr>
    <w:rPr>
      <w:rFonts w:ascii="Times New Roman" w:hAnsi="Times New Roman" w:eastAsia="Times New Roman" w:cs="Times New Roman"/>
      <w:b/>
      <w:bCs/>
      <w:sz w:val="28"/>
      <w:szCs w:val="28"/>
    </w:rPr>
  </w:style>
  <w:style w:type="paragraph" w:customStyle="1" w:styleId="16">
    <w:name w:val="futurismarkdown-paragraph"/>
    <w:basedOn w:val="1"/>
    <w:qFormat/>
    <w:uiPriority w:val="0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customStyle="1" w:styleId="17">
    <w:name w:val="kursiv"/>
    <w:basedOn w:val="2"/>
    <w:qFormat/>
    <w:uiPriority w:val="0"/>
    <w:rPr>
      <w:i/>
      <w:color w:val="FF9900"/>
    </w:rPr>
  </w:style>
  <w:style w:type="paragraph" w:customStyle="1" w:styleId="18">
    <w:name w:val="c0"/>
    <w:basedOn w:val="1"/>
    <w:qFormat/>
    <w:uiPriority w:val="0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customStyle="1" w:styleId="19">
    <w:name w:val="c2"/>
    <w:basedOn w:val="2"/>
    <w:qFormat/>
    <w:uiPriority w:val="0"/>
  </w:style>
  <w:style w:type="paragraph" w:customStyle="1" w:styleId="20">
    <w:name w:val="1 Знак Знак Знак Знак"/>
    <w:basedOn w:val="1"/>
    <w:uiPriority w:val="0"/>
    <w:pPr>
      <w:spacing w:after="200" w:line="240" w:lineRule="auto"/>
    </w:pPr>
    <w:rPr>
      <w:rFonts w:ascii="Arial" w:hAnsi="Arial" w:eastAsia="Times New Roman" w:cs="Arial"/>
      <w:lang w:val="en-US"/>
    </w:rPr>
  </w:style>
  <w:style w:type="character" w:customStyle="1" w:styleId="21">
    <w:name w:val="Верхний колонтитул Знак"/>
    <w:basedOn w:val="2"/>
    <w:link w:val="5"/>
    <w:qFormat/>
    <w:uiPriority w:val="99"/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SPecialiST RePack</Company>
  <Pages>5</Pages>
  <Words>891</Words>
  <Characters>5085</Characters>
  <Lines>42</Lines>
  <Paragraphs>11</Paragraphs>
  <TotalTime>0</TotalTime>
  <ScaleCrop>false</ScaleCrop>
  <LinksUpToDate>false</LinksUpToDate>
  <CharactersWithSpaces>5965</CharactersWithSpaces>
  <Application>WPS Office_12.2.0.20782_F1E327BC-269C-435d-A152-05C5408002CA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2025-03-24T07:56:00Z</dcterms:created>
  <dc:creator>ryabic</dc:creator>
  <cp:lastModifiedBy>user</cp:lastModifiedBy>
  <cp:lastPrinted>2025-03-24T07:55:00Z</cp:lastPrinted>
  <dcterms:modified xsi:type="dcterms:W3CDTF">2025-04-10T06:17:11Z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1049-12.2.0.20782</vt:lpwstr>
  </property>
  <property fmtid="{D5CDD505-2E9C-101B-9397-08002B2CF9AE}" pid="3" name="ICV">
    <vt:lpwstr>53492C137805428BBC560651E9349BFC_12</vt:lpwstr>
  </property>
</Properties>
</file>