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64F68E27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03554F">
        <w:rPr>
          <w:rFonts w:eastAsia="Calibri"/>
          <w:szCs w:val="28"/>
        </w:rPr>
        <w:t>Металлические конструкции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3A487AF8" w14:textId="15CB1899" w:rsidR="006B3CEF" w:rsidRDefault="006B3CEF" w:rsidP="006B3CEF">
      <w:r>
        <w:t xml:space="preserve">Наиболее эффективным поперечным сечение стальной балки является … </w:t>
      </w:r>
    </w:p>
    <w:p w14:paraId="09A2563C" w14:textId="77777777" w:rsidR="006B3CEF" w:rsidRDefault="006B3CEF" w:rsidP="006B3CEF">
      <w:r>
        <w:t>А) Прямоугольное</w:t>
      </w:r>
    </w:p>
    <w:p w14:paraId="33D302FB" w14:textId="77777777" w:rsidR="006B3CEF" w:rsidRDefault="006B3CEF" w:rsidP="006B3CEF">
      <w:r>
        <w:t>Б) Двутавровое</w:t>
      </w:r>
    </w:p>
    <w:p w14:paraId="41262017" w14:textId="77777777" w:rsidR="006B3CEF" w:rsidRDefault="006B3CEF" w:rsidP="006B3CEF">
      <w:r>
        <w:t>В) Круглое</w:t>
      </w:r>
    </w:p>
    <w:p w14:paraId="6EA9E214" w14:textId="77777777" w:rsidR="006B3CEF" w:rsidRDefault="006B3CEF" w:rsidP="006B3CEF">
      <w:r>
        <w:t xml:space="preserve">Г) Швеллерное </w:t>
      </w:r>
    </w:p>
    <w:p w14:paraId="0652FD4C" w14:textId="77777777" w:rsidR="006B3CEF" w:rsidRDefault="006B3CEF" w:rsidP="006B3CEF">
      <w:r>
        <w:t>Правильный ответ: Б</w:t>
      </w:r>
    </w:p>
    <w:p w14:paraId="2B7B5F21" w14:textId="33AC1151" w:rsidR="006B3CEF" w:rsidRDefault="006B3CEF" w:rsidP="006B3CEF">
      <w:r>
        <w:t>Компетенции (индикаторы): ПК-3</w:t>
      </w:r>
    </w:p>
    <w:p w14:paraId="2BE60DCC" w14:textId="77777777" w:rsidR="006B3CEF" w:rsidRDefault="006B3CEF" w:rsidP="006B3CEF"/>
    <w:p w14:paraId="175565D6" w14:textId="38D4C442" w:rsidR="006B3CEF" w:rsidRPr="006B3CEF" w:rsidRDefault="006B3CEF" w:rsidP="006B3CEF">
      <w:r>
        <w:t xml:space="preserve">2. </w:t>
      </w:r>
      <w:r w:rsidRPr="006B3CEF">
        <w:t>По каким группам предельных состояний проверяется несущий стальной настил в балочной клетке?</w:t>
      </w:r>
    </w:p>
    <w:p w14:paraId="423070F9" w14:textId="3369FD7C" w:rsidR="006B3CEF" w:rsidRPr="006B3CEF" w:rsidRDefault="006B3CEF" w:rsidP="006B3CEF">
      <w:r w:rsidRPr="006B3CEF">
        <w:t>Несущий стальной настил в балочной клетке проверяется на предельные состояния по определённым группам …</w:t>
      </w:r>
    </w:p>
    <w:p w14:paraId="576ADD11" w14:textId="77777777" w:rsidR="006B3CEF" w:rsidRPr="006B3CEF" w:rsidRDefault="006B3CEF" w:rsidP="006B3CEF">
      <w:r w:rsidRPr="006B3CEF">
        <w:t>А) По первой и третьей</w:t>
      </w:r>
    </w:p>
    <w:p w14:paraId="39AFC27F" w14:textId="77777777" w:rsidR="006B3CEF" w:rsidRPr="006B3CEF" w:rsidRDefault="006B3CEF" w:rsidP="006B3CEF">
      <w:r w:rsidRPr="006B3CEF">
        <w:t>Б) По второй и третьей</w:t>
      </w:r>
    </w:p>
    <w:p w14:paraId="26C55C81" w14:textId="77777777" w:rsidR="006B3CEF" w:rsidRPr="006B3CEF" w:rsidRDefault="006B3CEF" w:rsidP="006B3CEF">
      <w:r w:rsidRPr="006B3CEF">
        <w:t>В) По первой и второй</w:t>
      </w:r>
    </w:p>
    <w:p w14:paraId="7C7A7695" w14:textId="77777777" w:rsidR="006B3CEF" w:rsidRPr="006B3CEF" w:rsidRDefault="006B3CEF" w:rsidP="006B3CEF">
      <w:r w:rsidRPr="006B3CEF">
        <w:t>Правильный ответ: В</w:t>
      </w:r>
    </w:p>
    <w:p w14:paraId="01243B67" w14:textId="6E46F676" w:rsidR="006B3CEF" w:rsidRPr="006B3CEF" w:rsidRDefault="006B3CEF" w:rsidP="006B3CEF">
      <w:r w:rsidRPr="006B3CEF">
        <w:t xml:space="preserve">Компетенции (индикаторы): </w:t>
      </w:r>
      <w:r>
        <w:t>ПК-3</w:t>
      </w:r>
    </w:p>
    <w:p w14:paraId="44E73EF9" w14:textId="51E9F47E" w:rsidR="00C70737" w:rsidRDefault="00C70737" w:rsidP="006B3CEF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2C8FF40" w:rsidR="00721A69" w:rsidRDefault="00721A69" w:rsidP="00721A69">
      <w:r>
        <w:t>1. Установите правильное соответствие</w:t>
      </w:r>
      <w:r w:rsidR="000E52E9">
        <w:t>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:rsidRPr="00F665BF" w14:paraId="03FD5699" w14:textId="77777777" w:rsidTr="00721A69">
        <w:tc>
          <w:tcPr>
            <w:tcW w:w="562" w:type="dxa"/>
          </w:tcPr>
          <w:p w14:paraId="3B0468E8" w14:textId="77777777" w:rsidR="00721A69" w:rsidRPr="00F665BF" w:rsidRDefault="00721A69" w:rsidP="00721A69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33395018" w14:textId="46AC7BB4" w:rsidR="00721A69" w:rsidRPr="00F665BF" w:rsidRDefault="00FC02A6" w:rsidP="00EE5F03">
            <w:pPr>
              <w:ind w:firstLine="0"/>
              <w:jc w:val="center"/>
              <w:rPr>
                <w:szCs w:val="28"/>
              </w:rPr>
            </w:pPr>
            <w:r w:rsidRPr="00F665BF">
              <w:rPr>
                <w:szCs w:val="28"/>
              </w:rPr>
              <w:t>Понятие</w:t>
            </w:r>
          </w:p>
        </w:tc>
        <w:tc>
          <w:tcPr>
            <w:tcW w:w="711" w:type="dxa"/>
          </w:tcPr>
          <w:p w14:paraId="38C26AF5" w14:textId="77777777" w:rsidR="00721A69" w:rsidRPr="00F665BF" w:rsidRDefault="00721A69" w:rsidP="00EE5F0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158E025D" w14:textId="47C9A342" w:rsidR="00721A69" w:rsidRPr="00F665BF" w:rsidRDefault="00FC02A6" w:rsidP="00EE5F03">
            <w:pPr>
              <w:ind w:firstLine="0"/>
              <w:jc w:val="center"/>
              <w:rPr>
                <w:szCs w:val="28"/>
              </w:rPr>
            </w:pPr>
            <w:r w:rsidRPr="00F665BF">
              <w:rPr>
                <w:szCs w:val="28"/>
              </w:rPr>
              <w:t>Определение</w:t>
            </w:r>
          </w:p>
        </w:tc>
      </w:tr>
      <w:tr w:rsidR="00FC02A6" w:rsidRPr="00F665BF" w14:paraId="5A653D5C" w14:textId="77777777" w:rsidTr="00721A69">
        <w:tc>
          <w:tcPr>
            <w:tcW w:w="562" w:type="dxa"/>
          </w:tcPr>
          <w:p w14:paraId="28EFD086" w14:textId="3429BA35" w:rsidR="00FC02A6" w:rsidRPr="00F665BF" w:rsidRDefault="00FC02A6" w:rsidP="00FC02A6">
            <w:pPr>
              <w:ind w:firstLine="0"/>
              <w:rPr>
                <w:szCs w:val="28"/>
              </w:rPr>
            </w:pPr>
            <w:r w:rsidRPr="00F665BF">
              <w:rPr>
                <w:szCs w:val="28"/>
              </w:rPr>
              <w:t>1)</w:t>
            </w:r>
          </w:p>
        </w:tc>
        <w:tc>
          <w:tcPr>
            <w:tcW w:w="4251" w:type="dxa"/>
          </w:tcPr>
          <w:p w14:paraId="131F6D37" w14:textId="2B943999" w:rsidR="00FC02A6" w:rsidRPr="00F665BF" w:rsidRDefault="005C56EB" w:rsidP="005C56EB">
            <w:pPr>
              <w:pStyle w:val="ad"/>
              <w:tabs>
                <w:tab w:val="left" w:pos="708"/>
              </w:tabs>
              <w:ind w:firstLine="0"/>
              <w:rPr>
                <w:rFonts w:cs="Times New Roman"/>
                <w:color w:val="000000"/>
                <w:szCs w:val="28"/>
              </w:rPr>
            </w:pPr>
            <w:r w:rsidRPr="00F665BF">
              <w:rPr>
                <w:rFonts w:cs="Times New Roman"/>
                <w:color w:val="000000"/>
                <w:szCs w:val="28"/>
              </w:rPr>
              <w:t>Пролёт фермы</w:t>
            </w:r>
            <w:r w:rsidRPr="00F665BF">
              <w:rPr>
                <w:rFonts w:cs="Times New Roman"/>
                <w:color w:val="000000"/>
                <w:szCs w:val="28"/>
                <w:vertAlign w:val="subscript"/>
              </w:rPr>
              <w:t xml:space="preserve"> </w:t>
            </w:r>
          </w:p>
        </w:tc>
        <w:tc>
          <w:tcPr>
            <w:tcW w:w="711" w:type="dxa"/>
          </w:tcPr>
          <w:p w14:paraId="37AD83DD" w14:textId="588EF96C" w:rsidR="00FC02A6" w:rsidRPr="00F665BF" w:rsidRDefault="00FC02A6" w:rsidP="00FC02A6">
            <w:pPr>
              <w:ind w:firstLine="0"/>
              <w:rPr>
                <w:szCs w:val="28"/>
              </w:rPr>
            </w:pPr>
            <w:r w:rsidRPr="00F665BF">
              <w:rPr>
                <w:szCs w:val="28"/>
              </w:rPr>
              <w:t>А)</w:t>
            </w:r>
          </w:p>
        </w:tc>
        <w:tc>
          <w:tcPr>
            <w:tcW w:w="4103" w:type="dxa"/>
          </w:tcPr>
          <w:p w14:paraId="16A8878F" w14:textId="13E09AA8" w:rsidR="00FC02A6" w:rsidRPr="00F665BF" w:rsidRDefault="00F665BF" w:rsidP="00FC02A6">
            <w:pPr>
              <w:ind w:firstLine="0"/>
              <w:rPr>
                <w:szCs w:val="28"/>
              </w:rPr>
            </w:pPr>
            <w:r w:rsidRPr="00F665BF">
              <w:rPr>
                <w:rFonts w:eastAsia="Calibri" w:cs="Times New Roman"/>
                <w:szCs w:val="28"/>
                <w:lang w:eastAsia="ru-RU"/>
              </w:rPr>
              <w:t>расстояние между её опорами</w:t>
            </w:r>
          </w:p>
        </w:tc>
      </w:tr>
      <w:tr w:rsidR="00FC02A6" w:rsidRPr="00F665BF" w14:paraId="11499CAA" w14:textId="77777777" w:rsidTr="00721A69">
        <w:tc>
          <w:tcPr>
            <w:tcW w:w="562" w:type="dxa"/>
          </w:tcPr>
          <w:p w14:paraId="78EFC60A" w14:textId="0F318647" w:rsidR="00FC02A6" w:rsidRPr="00F665BF" w:rsidRDefault="00FC02A6" w:rsidP="00FC02A6">
            <w:pPr>
              <w:ind w:firstLine="0"/>
              <w:rPr>
                <w:szCs w:val="28"/>
              </w:rPr>
            </w:pPr>
            <w:r w:rsidRPr="00F665BF">
              <w:rPr>
                <w:szCs w:val="28"/>
              </w:rPr>
              <w:t>2)</w:t>
            </w:r>
          </w:p>
        </w:tc>
        <w:tc>
          <w:tcPr>
            <w:tcW w:w="4251" w:type="dxa"/>
          </w:tcPr>
          <w:p w14:paraId="218D62BF" w14:textId="4708F719" w:rsidR="00FC02A6" w:rsidRPr="00F665BF" w:rsidRDefault="005C56EB" w:rsidP="005C56EB">
            <w:pPr>
              <w:pStyle w:val="ad"/>
              <w:tabs>
                <w:tab w:val="left" w:pos="708"/>
              </w:tabs>
              <w:ind w:firstLine="0"/>
              <w:rPr>
                <w:rFonts w:cs="Times New Roman"/>
                <w:color w:val="000000"/>
                <w:szCs w:val="28"/>
              </w:rPr>
            </w:pPr>
            <w:r w:rsidRPr="00F665BF">
              <w:rPr>
                <w:rFonts w:cs="Times New Roman"/>
                <w:color w:val="000000"/>
                <w:szCs w:val="28"/>
              </w:rPr>
              <w:t>Панель фермы</w:t>
            </w:r>
          </w:p>
        </w:tc>
        <w:tc>
          <w:tcPr>
            <w:tcW w:w="711" w:type="dxa"/>
          </w:tcPr>
          <w:p w14:paraId="48120FA1" w14:textId="2333379E" w:rsidR="00FC02A6" w:rsidRPr="00F665BF" w:rsidRDefault="00FC02A6" w:rsidP="00FC02A6">
            <w:pPr>
              <w:ind w:firstLine="0"/>
              <w:rPr>
                <w:szCs w:val="28"/>
              </w:rPr>
            </w:pPr>
            <w:r w:rsidRPr="00F665BF">
              <w:rPr>
                <w:szCs w:val="28"/>
              </w:rPr>
              <w:t>Б)</w:t>
            </w:r>
          </w:p>
        </w:tc>
        <w:tc>
          <w:tcPr>
            <w:tcW w:w="4103" w:type="dxa"/>
          </w:tcPr>
          <w:p w14:paraId="77EE6FF2" w14:textId="7CB08F96" w:rsidR="00FC02A6" w:rsidRPr="00F665BF" w:rsidRDefault="00246244" w:rsidP="00FC02A6">
            <w:pPr>
              <w:ind w:firstLine="0"/>
              <w:rPr>
                <w:szCs w:val="28"/>
              </w:rPr>
            </w:pPr>
            <w:r w:rsidRPr="00F665BF">
              <w:rPr>
                <w:rFonts w:eastAsia="Calibri" w:cs="Times New Roman"/>
                <w:szCs w:val="28"/>
                <w:lang w:eastAsia="ru-RU"/>
              </w:rPr>
              <w:t>расстояние между двумя соседними фермами</w:t>
            </w:r>
          </w:p>
        </w:tc>
      </w:tr>
      <w:tr w:rsidR="00FC02A6" w:rsidRPr="00F665BF" w14:paraId="320DF219" w14:textId="77777777" w:rsidTr="00721A69">
        <w:tc>
          <w:tcPr>
            <w:tcW w:w="562" w:type="dxa"/>
          </w:tcPr>
          <w:p w14:paraId="500BE213" w14:textId="5F690F77" w:rsidR="00FC02A6" w:rsidRPr="00F665BF" w:rsidRDefault="00FC02A6" w:rsidP="00FC02A6">
            <w:pPr>
              <w:ind w:firstLine="0"/>
              <w:rPr>
                <w:szCs w:val="28"/>
              </w:rPr>
            </w:pPr>
            <w:r w:rsidRPr="00F665BF">
              <w:rPr>
                <w:szCs w:val="28"/>
              </w:rPr>
              <w:t>3)</w:t>
            </w:r>
          </w:p>
        </w:tc>
        <w:tc>
          <w:tcPr>
            <w:tcW w:w="4251" w:type="dxa"/>
          </w:tcPr>
          <w:p w14:paraId="72ECD535" w14:textId="3948734D" w:rsidR="00FC02A6" w:rsidRPr="00F665BF" w:rsidRDefault="005C56EB" w:rsidP="00FC02A6">
            <w:pPr>
              <w:ind w:firstLine="0"/>
              <w:rPr>
                <w:szCs w:val="28"/>
              </w:rPr>
            </w:pPr>
            <w:r w:rsidRPr="00F665BF">
              <w:rPr>
                <w:rFonts w:eastAsia="Calibri" w:cs="Times New Roman"/>
                <w:szCs w:val="28"/>
                <w:lang w:eastAsia="ru-RU"/>
              </w:rPr>
              <w:t>Шаг стропильной фермы</w:t>
            </w:r>
          </w:p>
        </w:tc>
        <w:tc>
          <w:tcPr>
            <w:tcW w:w="711" w:type="dxa"/>
          </w:tcPr>
          <w:p w14:paraId="02BC3816" w14:textId="5AEF0EEE" w:rsidR="00FC02A6" w:rsidRPr="00F665BF" w:rsidRDefault="00FC02A6" w:rsidP="00FC02A6">
            <w:pPr>
              <w:ind w:firstLine="0"/>
              <w:rPr>
                <w:szCs w:val="28"/>
              </w:rPr>
            </w:pPr>
            <w:r w:rsidRPr="00F665BF">
              <w:rPr>
                <w:szCs w:val="28"/>
              </w:rPr>
              <w:t>В)</w:t>
            </w:r>
          </w:p>
        </w:tc>
        <w:tc>
          <w:tcPr>
            <w:tcW w:w="4103" w:type="dxa"/>
          </w:tcPr>
          <w:p w14:paraId="09C051C7" w14:textId="0657F758" w:rsidR="00FC02A6" w:rsidRPr="00F665BF" w:rsidRDefault="00112A10" w:rsidP="00FC02A6">
            <w:pPr>
              <w:ind w:firstLine="0"/>
              <w:rPr>
                <w:szCs w:val="28"/>
              </w:rPr>
            </w:pPr>
            <w:r>
              <w:rPr>
                <w:rFonts w:eastAsia="Calibri" w:cs="Times New Roman"/>
                <w:szCs w:val="28"/>
                <w:lang w:eastAsia="ru-RU"/>
              </w:rPr>
              <w:t xml:space="preserve">область, </w:t>
            </w:r>
            <w:r w:rsidR="00246244">
              <w:rPr>
                <w:rFonts w:eastAsia="Calibri" w:cs="Times New Roman"/>
                <w:szCs w:val="28"/>
                <w:lang w:eastAsia="ru-RU"/>
              </w:rPr>
              <w:t>о</w:t>
            </w:r>
            <w:r w:rsidR="00246244" w:rsidRPr="00246244">
              <w:rPr>
                <w:rFonts w:eastAsia="Calibri" w:cs="Times New Roman"/>
                <w:szCs w:val="28"/>
                <w:lang w:eastAsia="ru-RU"/>
              </w:rPr>
              <w:t>граниченная</w:t>
            </w:r>
            <w:r w:rsidR="00246244">
              <w:rPr>
                <w:rFonts w:eastAsia="Calibri" w:cs="Times New Roman"/>
                <w:szCs w:val="28"/>
                <w:lang w:eastAsia="ru-RU"/>
              </w:rPr>
              <w:t xml:space="preserve"> </w:t>
            </w:r>
            <w:r w:rsidR="00246244" w:rsidRPr="00246244">
              <w:rPr>
                <w:rFonts w:eastAsia="Calibri" w:cs="Times New Roman"/>
                <w:szCs w:val="28"/>
                <w:lang w:eastAsia="ru-RU"/>
              </w:rPr>
              <w:t>смежными</w:t>
            </w:r>
            <w:r w:rsidR="00246244">
              <w:rPr>
                <w:rFonts w:eastAsia="Calibri" w:cs="Times New Roman"/>
                <w:szCs w:val="28"/>
                <w:lang w:eastAsia="ru-RU"/>
              </w:rPr>
              <w:t xml:space="preserve"> </w:t>
            </w:r>
            <w:r w:rsidR="00246244" w:rsidRPr="00246244">
              <w:rPr>
                <w:rFonts w:eastAsia="Calibri" w:cs="Times New Roman"/>
                <w:szCs w:val="28"/>
                <w:lang w:eastAsia="ru-RU"/>
              </w:rPr>
              <w:t>верхними</w:t>
            </w:r>
            <w:r w:rsidR="00246244">
              <w:rPr>
                <w:rFonts w:eastAsia="Calibri" w:cs="Times New Roman"/>
                <w:szCs w:val="28"/>
                <w:lang w:eastAsia="ru-RU"/>
              </w:rPr>
              <w:t xml:space="preserve"> </w:t>
            </w:r>
            <w:r w:rsidR="00246244" w:rsidRPr="00246244">
              <w:rPr>
                <w:rFonts w:eastAsia="Calibri" w:cs="Times New Roman"/>
                <w:szCs w:val="28"/>
                <w:lang w:eastAsia="ru-RU"/>
              </w:rPr>
              <w:t>и</w:t>
            </w:r>
            <w:r w:rsidR="00246244">
              <w:rPr>
                <w:rFonts w:eastAsia="Calibri" w:cs="Times New Roman"/>
                <w:szCs w:val="28"/>
                <w:lang w:eastAsia="ru-RU"/>
              </w:rPr>
              <w:t xml:space="preserve"> </w:t>
            </w:r>
            <w:r w:rsidR="00246244" w:rsidRPr="00246244">
              <w:rPr>
                <w:rFonts w:eastAsia="Calibri" w:cs="Times New Roman"/>
                <w:szCs w:val="28"/>
                <w:lang w:eastAsia="ru-RU"/>
              </w:rPr>
              <w:t>нижними</w:t>
            </w:r>
            <w:r w:rsidR="00246244">
              <w:rPr>
                <w:rFonts w:eastAsia="Calibri" w:cs="Times New Roman"/>
                <w:szCs w:val="28"/>
                <w:lang w:eastAsia="ru-RU"/>
              </w:rPr>
              <w:t xml:space="preserve"> </w:t>
            </w:r>
            <w:r w:rsidR="00246244" w:rsidRPr="00246244">
              <w:rPr>
                <w:rFonts w:eastAsia="Calibri" w:cs="Times New Roman"/>
                <w:szCs w:val="28"/>
                <w:lang w:eastAsia="ru-RU"/>
              </w:rPr>
              <w:t>узлами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665BF" w14:paraId="6AEB412A" w14:textId="77777777" w:rsidTr="00DB7C34">
        <w:tc>
          <w:tcPr>
            <w:tcW w:w="2406" w:type="dxa"/>
          </w:tcPr>
          <w:p w14:paraId="506FD7B0" w14:textId="77CE7B6C" w:rsidR="00F665BF" w:rsidRPr="00DB7C34" w:rsidRDefault="00F665B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F665BF" w:rsidRPr="00DB7C34" w:rsidRDefault="00F665B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F665BF" w:rsidRPr="00DB7C34" w:rsidRDefault="00F665B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665BF" w14:paraId="772C4135" w14:textId="77777777" w:rsidTr="00DB7C34">
        <w:tc>
          <w:tcPr>
            <w:tcW w:w="2406" w:type="dxa"/>
          </w:tcPr>
          <w:p w14:paraId="5E2FD0B5" w14:textId="6E99A08E" w:rsidR="00F665BF" w:rsidRPr="00DB7C34" w:rsidRDefault="00F665BF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B6691AF" w14:textId="70603A58" w:rsidR="00F665BF" w:rsidRDefault="00246244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627B2AB7" w:rsidR="00F665BF" w:rsidRDefault="00246244" w:rsidP="00DB7C34">
            <w:pPr>
              <w:ind w:firstLine="0"/>
              <w:jc w:val="center"/>
            </w:pPr>
            <w:r>
              <w:t>Б</w:t>
            </w:r>
          </w:p>
        </w:tc>
      </w:tr>
    </w:tbl>
    <w:p w14:paraId="494BFD52" w14:textId="39285991" w:rsidR="00721A69" w:rsidRDefault="00721A69" w:rsidP="00721A69">
      <w:r>
        <w:t>Компетенции (индикаторы):</w:t>
      </w:r>
      <w:r w:rsidR="00FC02A6">
        <w:t xml:space="preserve"> </w:t>
      </w:r>
      <w:r w:rsidR="00B77E49">
        <w:t>ПК-3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F488179" w:rsidR="00AD7916" w:rsidRDefault="00FC02A6" w:rsidP="006A5805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E3CBD1E" w:rsidR="00AD7916" w:rsidRDefault="00FC02A6" w:rsidP="006A5805">
            <w:pPr>
              <w:ind w:firstLine="0"/>
              <w:jc w:val="center"/>
            </w:pPr>
            <w:r w:rsidRPr="00FC02A6">
              <w:t>Определение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2A87C1E2" w:rsidR="00AD7916" w:rsidRPr="000A49A9" w:rsidRDefault="000A49A9" w:rsidP="000A49A9">
            <w:pPr>
              <w:pStyle w:val="ad"/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</w:rPr>
            </w:pPr>
            <w:r w:rsidRPr="009C1A9E">
              <w:rPr>
                <w:rFonts w:cs="Times New Roman"/>
                <w:sz w:val="24"/>
              </w:rPr>
              <w:t>R</w:t>
            </w:r>
            <w:r w:rsidRPr="009C1A9E">
              <w:rPr>
                <w:rFonts w:cs="Times New Roman"/>
                <w:sz w:val="24"/>
                <w:vertAlign w:val="subscript"/>
                <w:lang w:val="en-US"/>
              </w:rPr>
              <w:t>y</w:t>
            </w:r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75FAD75C" w:rsidR="00AD7916" w:rsidRPr="00FC02A6" w:rsidRDefault="00A6309D" w:rsidP="00FC02A6">
            <w:pPr>
              <w:ind w:firstLine="0"/>
            </w:pPr>
            <w:r w:rsidRPr="00A6309D">
              <w:t>стали растяжению, сжатию, изгибу по временному сопротивлению</w:t>
            </w:r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04F72F4A" w:rsidR="00AD7916" w:rsidRPr="000A49A9" w:rsidRDefault="000A49A9" w:rsidP="000A49A9">
            <w:pPr>
              <w:pStyle w:val="ad"/>
              <w:tabs>
                <w:tab w:val="left" w:pos="0"/>
              </w:tabs>
              <w:ind w:firstLine="34"/>
              <w:jc w:val="center"/>
              <w:rPr>
                <w:rFonts w:cs="Times New Roman"/>
                <w:sz w:val="24"/>
              </w:rPr>
            </w:pPr>
            <w:r w:rsidRPr="009C1A9E">
              <w:rPr>
                <w:rFonts w:cs="Times New Roman"/>
                <w:sz w:val="24"/>
              </w:rPr>
              <w:t>R</w:t>
            </w:r>
            <w:r w:rsidRPr="009C1A9E">
              <w:rPr>
                <w:rFonts w:cs="Times New Roman"/>
                <w:sz w:val="24"/>
                <w:vertAlign w:val="subscript"/>
                <w:lang w:val="en-US"/>
              </w:rPr>
              <w:t>u</w:t>
            </w:r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3536AB42" w:rsidR="00AD7916" w:rsidRDefault="00A6309D" w:rsidP="006A5805">
            <w:pPr>
              <w:ind w:firstLine="0"/>
            </w:pPr>
            <w:r w:rsidRPr="00A6309D">
              <w:t>стали смятию торцевой поверхности</w:t>
            </w:r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3525C4AF" w:rsidR="00AD7916" w:rsidRPr="000A49A9" w:rsidRDefault="000A49A9" w:rsidP="000A49A9">
            <w:pPr>
              <w:pStyle w:val="ad"/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</w:rPr>
            </w:pPr>
            <w:r w:rsidRPr="009C1A9E">
              <w:rPr>
                <w:rFonts w:cs="Times New Roman"/>
                <w:sz w:val="24"/>
              </w:rPr>
              <w:t>R</w:t>
            </w:r>
            <w:r w:rsidRPr="009C1A9E">
              <w:rPr>
                <w:rFonts w:cs="Times New Roman"/>
                <w:sz w:val="24"/>
                <w:vertAlign w:val="subscript"/>
                <w:lang w:val="en-US"/>
              </w:rPr>
              <w:t>p</w:t>
            </w:r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00150778" w:rsidR="00AD7916" w:rsidRDefault="00A6309D" w:rsidP="006A5805">
            <w:pPr>
              <w:ind w:firstLine="0"/>
            </w:pPr>
            <w:r w:rsidRPr="00A6309D">
              <w:t>стали растяжению, сжатию, изгибу по пределу текучести</w:t>
            </w:r>
          </w:p>
        </w:tc>
      </w:tr>
      <w:tr w:rsidR="000A49A9" w14:paraId="5309A339" w14:textId="77777777" w:rsidTr="006A5805">
        <w:tc>
          <w:tcPr>
            <w:tcW w:w="562" w:type="dxa"/>
          </w:tcPr>
          <w:p w14:paraId="31958E4E" w14:textId="0F9AEE03" w:rsidR="000A49A9" w:rsidRDefault="000A49A9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518113E3" w14:textId="19DDE8D3" w:rsidR="000A49A9" w:rsidRPr="009C1A9E" w:rsidRDefault="000A49A9" w:rsidP="000A49A9">
            <w:pPr>
              <w:pStyle w:val="ad"/>
              <w:tabs>
                <w:tab w:val="left" w:pos="0"/>
              </w:tabs>
              <w:ind w:hanging="108"/>
              <w:jc w:val="center"/>
              <w:rPr>
                <w:rFonts w:cs="Times New Roman"/>
                <w:sz w:val="24"/>
              </w:rPr>
            </w:pPr>
            <w:r w:rsidRPr="009C1A9E">
              <w:rPr>
                <w:rFonts w:cs="Times New Roman"/>
                <w:sz w:val="24"/>
              </w:rPr>
              <w:t>R</w:t>
            </w:r>
            <w:proofErr w:type="spellStart"/>
            <w:r w:rsidRPr="009C1A9E">
              <w:rPr>
                <w:rFonts w:cs="Times New Roman"/>
                <w:sz w:val="24"/>
                <w:vertAlign w:val="subscript"/>
                <w:lang w:val="en-US"/>
              </w:rPr>
              <w:t>ba</w:t>
            </w:r>
            <w:proofErr w:type="spellEnd"/>
          </w:p>
        </w:tc>
        <w:tc>
          <w:tcPr>
            <w:tcW w:w="711" w:type="dxa"/>
          </w:tcPr>
          <w:p w14:paraId="5FE4C53A" w14:textId="52C70595" w:rsidR="000A49A9" w:rsidRDefault="000A49A9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F3323" w14:textId="75880D7D" w:rsidR="000A49A9" w:rsidRPr="00FC02A6" w:rsidRDefault="00A6309D" w:rsidP="00A6309D">
            <w:pPr>
              <w:ind w:firstLine="0"/>
            </w:pPr>
            <w:r w:rsidRPr="00A6309D">
              <w:t>растяжению фундаментных болтов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1950"/>
        <w:gridCol w:w="2446"/>
      </w:tblGrid>
      <w:tr w:rsidR="00A13402" w14:paraId="2840CF6B" w14:textId="1A2D1C3A" w:rsidTr="002A3701">
        <w:tc>
          <w:tcPr>
            <w:tcW w:w="2406" w:type="dxa"/>
          </w:tcPr>
          <w:p w14:paraId="03CBD44C" w14:textId="77777777" w:rsidR="00A13402" w:rsidRPr="00DB7C34" w:rsidRDefault="00A13402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13402" w:rsidRPr="00DB7C34" w:rsidRDefault="00A13402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50" w:type="dxa"/>
          </w:tcPr>
          <w:p w14:paraId="2A5A5A8F" w14:textId="77777777" w:rsidR="00A13402" w:rsidRPr="00DB7C34" w:rsidRDefault="00A13402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46" w:type="dxa"/>
          </w:tcPr>
          <w:p w14:paraId="4FA0AB98" w14:textId="7D1E6654" w:rsidR="00A13402" w:rsidRPr="00A13402" w:rsidRDefault="00A13402" w:rsidP="00A13402">
            <w:pPr>
              <w:ind w:firstLine="0"/>
              <w:jc w:val="center"/>
            </w:pPr>
            <w:r>
              <w:t>4</w:t>
            </w:r>
          </w:p>
        </w:tc>
      </w:tr>
      <w:tr w:rsidR="00A13402" w14:paraId="4B8608F5" w14:textId="6287CFB5" w:rsidTr="002A3701">
        <w:tc>
          <w:tcPr>
            <w:tcW w:w="2406" w:type="dxa"/>
          </w:tcPr>
          <w:p w14:paraId="59620D51" w14:textId="16A20AC1" w:rsidR="00A13402" w:rsidRPr="00DB7C34" w:rsidRDefault="00A1340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022A9E89" w:rsidR="00A13402" w:rsidRPr="00AD7916" w:rsidRDefault="00A1340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1950" w:type="dxa"/>
          </w:tcPr>
          <w:p w14:paraId="6FDAA304" w14:textId="6DDC2407" w:rsidR="00A13402" w:rsidRDefault="00A1340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46" w:type="dxa"/>
          </w:tcPr>
          <w:p w14:paraId="0F384792" w14:textId="1248B0DC" w:rsidR="00A13402" w:rsidRDefault="00A13402" w:rsidP="00A13402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3AF153BA" w:rsidR="00AD7916" w:rsidRDefault="00AD7916" w:rsidP="00AD7916">
      <w:r>
        <w:t>Компетенции (индикаторы):</w:t>
      </w:r>
      <w:r w:rsidR="00C75AF4">
        <w:t xml:space="preserve"> </w:t>
      </w:r>
      <w:r w:rsidR="002A3701">
        <w:t>ПК-3</w:t>
      </w:r>
    </w:p>
    <w:p w14:paraId="3B2A8B9D" w14:textId="4E5ACF0A" w:rsidR="00AD7916" w:rsidRDefault="00AD7916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535FFBF9" w14:textId="77777777" w:rsidR="007F3D83" w:rsidRDefault="00BB2661" w:rsidP="00C75AF4">
      <w:r>
        <w:t xml:space="preserve">1. </w:t>
      </w:r>
      <w:r w:rsidR="007F3D83" w:rsidRPr="007F3D83">
        <w:t>Укажите правильную последовательность расчета колонны</w:t>
      </w:r>
    </w:p>
    <w:p w14:paraId="77894D0F" w14:textId="00353CF7" w:rsidR="00C75AF4" w:rsidRPr="00C75AF4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А)</w:t>
      </w:r>
      <w:r w:rsidRPr="00C75AF4">
        <w:rPr>
          <w:rFonts w:eastAsiaTheme="minorEastAsia"/>
        </w:rPr>
        <w:tab/>
      </w:r>
      <w:r w:rsidR="007F3D83" w:rsidRPr="007F3D83">
        <w:rPr>
          <w:rFonts w:eastAsiaTheme="minorEastAsia"/>
        </w:rPr>
        <w:t>Подбор сечения верхней части колонны</w:t>
      </w:r>
    </w:p>
    <w:p w14:paraId="5D75B1DE" w14:textId="77777777" w:rsidR="007F3D83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Б)</w:t>
      </w:r>
      <w:r w:rsidRPr="00C75AF4">
        <w:rPr>
          <w:rFonts w:eastAsiaTheme="minorEastAsia"/>
        </w:rPr>
        <w:tab/>
      </w:r>
      <w:r w:rsidR="007F3D83" w:rsidRPr="007F3D83">
        <w:rPr>
          <w:rFonts w:eastAsiaTheme="minorEastAsia"/>
        </w:rPr>
        <w:t>Определение расчетных длин</w:t>
      </w:r>
    </w:p>
    <w:p w14:paraId="485C2CB2" w14:textId="77777777" w:rsidR="00694824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В)</w:t>
      </w:r>
      <w:r w:rsidRPr="00C75AF4">
        <w:rPr>
          <w:rFonts w:eastAsiaTheme="minorEastAsia"/>
        </w:rPr>
        <w:tab/>
      </w:r>
      <w:r w:rsidR="00694824" w:rsidRPr="00694824">
        <w:rPr>
          <w:rFonts w:eastAsiaTheme="minorEastAsia"/>
        </w:rPr>
        <w:t>Подбор сечения нижней части колонны</w:t>
      </w:r>
    </w:p>
    <w:p w14:paraId="596EE1D1" w14:textId="7E6F9A18" w:rsidR="00694824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Г)</w:t>
      </w:r>
      <w:r w:rsidRPr="00C75AF4">
        <w:rPr>
          <w:rFonts w:eastAsiaTheme="minorEastAsia"/>
        </w:rPr>
        <w:tab/>
      </w:r>
      <w:r w:rsidR="00694824" w:rsidRPr="00694824">
        <w:rPr>
          <w:rFonts w:eastAsiaTheme="minorEastAsia"/>
        </w:rPr>
        <w:t>Расчет решетки подкрановой части колонны</w:t>
      </w:r>
    </w:p>
    <w:p w14:paraId="66954F76" w14:textId="34D0317C" w:rsidR="00C75AF4" w:rsidRPr="00C75AF4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Д)</w:t>
      </w:r>
      <w:r w:rsidRPr="00C75AF4">
        <w:rPr>
          <w:rFonts w:eastAsiaTheme="minorEastAsia"/>
        </w:rPr>
        <w:tab/>
      </w:r>
      <w:r w:rsidR="00694824" w:rsidRPr="00694824">
        <w:rPr>
          <w:rFonts w:eastAsiaTheme="minorEastAsia"/>
        </w:rPr>
        <w:t>Расчет и конструирование базы колонны</w:t>
      </w:r>
    </w:p>
    <w:p w14:paraId="0404DA71" w14:textId="53AEF71F" w:rsidR="00BB2661" w:rsidRDefault="00BB2661" w:rsidP="00C75AF4">
      <w:r>
        <w:t xml:space="preserve">Правильный ответ: </w:t>
      </w:r>
      <w:r w:rsidR="00694824">
        <w:t>Б</w:t>
      </w:r>
      <w:r w:rsidR="00FD030C">
        <w:t xml:space="preserve">, </w:t>
      </w:r>
      <w:r w:rsidR="00694824">
        <w:t>А</w:t>
      </w:r>
      <w:r w:rsidR="00FD030C">
        <w:t xml:space="preserve">, </w:t>
      </w:r>
      <w:r w:rsidR="00C75AF4">
        <w:t>В</w:t>
      </w:r>
      <w:r w:rsidR="00FD030C">
        <w:t>, Г</w:t>
      </w:r>
      <w:r w:rsidR="00694824">
        <w:t>, Д</w:t>
      </w:r>
    </w:p>
    <w:p w14:paraId="493CE529" w14:textId="595437C4" w:rsidR="00BB2661" w:rsidRDefault="00BB2661" w:rsidP="00BB2661">
      <w:r>
        <w:t>Компетенции (индикаторы):</w:t>
      </w:r>
      <w:r w:rsidR="00FC2789">
        <w:t xml:space="preserve"> ПК-3</w:t>
      </w:r>
    </w:p>
    <w:p w14:paraId="0BD1ECB0" w14:textId="77777777" w:rsidR="00BB2661" w:rsidRPr="00BB2661" w:rsidRDefault="00BB2661" w:rsidP="00BB2661"/>
    <w:p w14:paraId="17533FCF" w14:textId="5A92396D" w:rsidR="00640F75" w:rsidRDefault="00640F75" w:rsidP="00640F75">
      <w:r>
        <w:t xml:space="preserve">2. </w:t>
      </w:r>
      <w:r w:rsidR="00C75AF4">
        <w:t>Определите последовательность</w:t>
      </w:r>
      <w:r w:rsidR="00C75AF4" w:rsidRPr="00C75AF4">
        <w:t xml:space="preserve"> этапов </w:t>
      </w:r>
      <w:r w:rsidR="006330D5">
        <w:t>монтажа ферм</w:t>
      </w:r>
      <w:r>
        <w:t>:</w:t>
      </w:r>
    </w:p>
    <w:p w14:paraId="0B23D77D" w14:textId="3AE221FB" w:rsidR="00C75AF4" w:rsidRPr="00C75AF4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А)</w:t>
      </w:r>
      <w:r w:rsidRPr="00C75AF4">
        <w:rPr>
          <w:rFonts w:eastAsiaTheme="minorEastAsia"/>
        </w:rPr>
        <w:tab/>
      </w:r>
      <w:r w:rsidR="006330D5" w:rsidRPr="00F03CF0">
        <w:rPr>
          <w:rFonts w:eastAsiaTheme="minorEastAsia"/>
        </w:rPr>
        <w:t>Выполняют подъем фермы на проектную высоту краном</w:t>
      </w:r>
    </w:p>
    <w:p w14:paraId="790E822A" w14:textId="72893038" w:rsidR="00C75AF4" w:rsidRPr="00C75AF4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Б)</w:t>
      </w:r>
      <w:r w:rsidRPr="00C75AF4">
        <w:rPr>
          <w:rFonts w:eastAsiaTheme="minorEastAsia"/>
        </w:rPr>
        <w:tab/>
      </w:r>
      <w:r w:rsidR="006330D5" w:rsidRPr="00F03CF0">
        <w:rPr>
          <w:rFonts w:eastAsiaTheme="minorEastAsia"/>
        </w:rPr>
        <w:t>При помощи оттяжек разворачивают элемент в проектное положение</w:t>
      </w:r>
    </w:p>
    <w:p w14:paraId="29DF9F6B" w14:textId="77777777" w:rsidR="006330D5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В)</w:t>
      </w:r>
      <w:r w:rsidRPr="00C75AF4">
        <w:rPr>
          <w:rFonts w:eastAsiaTheme="minorEastAsia"/>
        </w:rPr>
        <w:tab/>
      </w:r>
      <w:r w:rsidR="006330D5" w:rsidRPr="006330D5">
        <w:rPr>
          <w:rFonts w:eastAsiaTheme="minorEastAsia"/>
        </w:rPr>
        <w:t>Выполняют временную фиксацию болтами, тщательно выверяют положение фермы и окончательно закрепляют ее.</w:t>
      </w:r>
    </w:p>
    <w:p w14:paraId="4C6BF4FF" w14:textId="02F3A08B" w:rsidR="006330D5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Г)</w:t>
      </w:r>
      <w:r w:rsidRPr="00C75AF4">
        <w:rPr>
          <w:rFonts w:eastAsiaTheme="minorEastAsia"/>
        </w:rPr>
        <w:tab/>
      </w:r>
      <w:r w:rsidR="006330D5" w:rsidRPr="00F03CF0">
        <w:rPr>
          <w:rFonts w:eastAsiaTheme="minorEastAsia"/>
        </w:rPr>
        <w:t>Аккуратно опускают ферму на установленные на колоннах монтажные столики</w:t>
      </w:r>
      <w:r w:rsidR="006330D5" w:rsidRPr="00C75AF4">
        <w:rPr>
          <w:rFonts w:eastAsiaTheme="minorEastAsia"/>
        </w:rPr>
        <w:t xml:space="preserve"> </w:t>
      </w:r>
    </w:p>
    <w:p w14:paraId="0147433F" w14:textId="6CC33E1E" w:rsidR="00640F75" w:rsidRPr="00F03CF0" w:rsidRDefault="00640F75" w:rsidP="00C75AF4">
      <w:pPr>
        <w:rPr>
          <w:rFonts w:eastAsiaTheme="minorEastAsia"/>
        </w:rPr>
      </w:pPr>
      <w:r w:rsidRPr="00F03CF0">
        <w:rPr>
          <w:rFonts w:eastAsiaTheme="minorEastAsia"/>
        </w:rPr>
        <w:t xml:space="preserve">Правильный ответ: </w:t>
      </w:r>
      <w:r w:rsidR="00C75AF4" w:rsidRPr="00F03CF0">
        <w:rPr>
          <w:rFonts w:eastAsiaTheme="minorEastAsia"/>
        </w:rPr>
        <w:t xml:space="preserve">А, Б, </w:t>
      </w:r>
      <w:r w:rsidR="006330D5" w:rsidRPr="00F03CF0">
        <w:rPr>
          <w:rFonts w:eastAsiaTheme="minorEastAsia"/>
        </w:rPr>
        <w:t>Г</w:t>
      </w:r>
      <w:r w:rsidR="00C75AF4" w:rsidRPr="00F03CF0">
        <w:rPr>
          <w:rFonts w:eastAsiaTheme="minorEastAsia"/>
        </w:rPr>
        <w:t xml:space="preserve">, </w:t>
      </w:r>
      <w:r w:rsidR="006330D5" w:rsidRPr="00F03CF0">
        <w:rPr>
          <w:rFonts w:eastAsiaTheme="minorEastAsia"/>
        </w:rPr>
        <w:t>В</w:t>
      </w:r>
    </w:p>
    <w:p w14:paraId="25EB773E" w14:textId="55E741BA" w:rsidR="00640F75" w:rsidRPr="00F03CF0" w:rsidRDefault="00640F75" w:rsidP="00640F75">
      <w:pPr>
        <w:rPr>
          <w:rFonts w:eastAsiaTheme="minorEastAsia"/>
        </w:rPr>
      </w:pPr>
      <w:r w:rsidRPr="00F03CF0">
        <w:rPr>
          <w:rFonts w:eastAsiaTheme="minorEastAsia"/>
        </w:rPr>
        <w:t>Компетенции (индикаторы):</w:t>
      </w:r>
      <w:r w:rsidR="00C75AF4" w:rsidRPr="00F03CF0">
        <w:rPr>
          <w:rFonts w:eastAsiaTheme="minorEastAsia"/>
        </w:rPr>
        <w:t xml:space="preserve"> ПК-</w:t>
      </w:r>
      <w:r w:rsidR="006330D5" w:rsidRPr="00F03CF0">
        <w:rPr>
          <w:rFonts w:eastAsiaTheme="minorEastAsia"/>
        </w:rPr>
        <w:t>3</w:t>
      </w:r>
    </w:p>
    <w:p w14:paraId="0D7AA7AE" w14:textId="510676FE" w:rsidR="00AD7916" w:rsidRDefault="00AD7916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lastRenderedPageBreak/>
        <w:t xml:space="preserve">1. </w:t>
      </w:r>
      <w:r w:rsidRPr="00D874BB">
        <w:t>Напишите пропущенное слово (словосочетание).</w:t>
      </w:r>
    </w:p>
    <w:p w14:paraId="3BE15117" w14:textId="77777777" w:rsidR="00115B6E" w:rsidRDefault="00115B6E" w:rsidP="00115B6E">
      <w:r>
        <w:t>Прямоугольные отсеки стенки (пластинки), заключенные между поясами и соседними поперечными основными ребрами жесткости, следует рассчитывать на:____________</w:t>
      </w:r>
    </w:p>
    <w:p w14:paraId="24686295" w14:textId="77777777" w:rsidR="00115B6E" w:rsidRDefault="00115B6E" w:rsidP="00115B6E">
      <w:r>
        <w:t>Правильный ответ: Устойчивость</w:t>
      </w:r>
    </w:p>
    <w:p w14:paraId="243E0F9C" w14:textId="5925FA79" w:rsidR="00D874BB" w:rsidRDefault="00D874BB" w:rsidP="00D874BB">
      <w:r>
        <w:t>Компетенции (индикаторы):</w:t>
      </w:r>
      <w:r w:rsidR="00C75AF4">
        <w:t xml:space="preserve"> </w:t>
      </w:r>
      <w:r w:rsidR="00115B6E">
        <w:t>ПК-3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1120BF28" w14:textId="77777777" w:rsidR="00115B6E" w:rsidRDefault="00115B6E" w:rsidP="00D169A3">
      <w:r w:rsidRPr="00115B6E">
        <w:t xml:space="preserve">Коэффициент расчётной длины колонны постоянного сечения при жестких закреплениях её концов равен________ </w:t>
      </w:r>
    </w:p>
    <w:p w14:paraId="606220A8" w14:textId="17E3EF0B" w:rsidR="00D169A3" w:rsidRPr="00D874BB" w:rsidRDefault="00D169A3" w:rsidP="00D169A3">
      <w:r>
        <w:t xml:space="preserve">Правильный ответ: </w:t>
      </w:r>
      <w:r w:rsidR="00115B6E" w:rsidRPr="00115B6E">
        <w:t>0,5</w:t>
      </w:r>
    </w:p>
    <w:p w14:paraId="2F8BC465" w14:textId="10CAFC9D" w:rsidR="00D169A3" w:rsidRDefault="00D169A3" w:rsidP="00D169A3">
      <w:r>
        <w:t>Компетенции (индикаторы):</w:t>
      </w:r>
      <w:r w:rsidR="00115B6E">
        <w:t xml:space="preserve"> ПК-3</w:t>
      </w:r>
    </w:p>
    <w:p w14:paraId="6439B8BC" w14:textId="131AD216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00E058D2" w14:textId="77777777" w:rsidR="00115B6E" w:rsidRDefault="00115B6E" w:rsidP="00115B6E">
      <w:r>
        <w:t>1.</w:t>
      </w:r>
      <w:r>
        <w:tab/>
        <w:t>В каком напряженно-деформированном состоянии находится верхняя часть ступенчатой колонны одноэтажного производственного здания?</w:t>
      </w:r>
    </w:p>
    <w:p w14:paraId="39BC24E4" w14:textId="77777777" w:rsidR="00115B6E" w:rsidRDefault="00115B6E" w:rsidP="00115B6E">
      <w:r>
        <w:t>Напряженно-деформированное состояние верхней части ступенчатой колонны одноэтажного производственного здания называется ______________</w:t>
      </w:r>
    </w:p>
    <w:p w14:paraId="01E005F1" w14:textId="77777777" w:rsidR="00115B6E" w:rsidRDefault="00115B6E" w:rsidP="00115B6E">
      <w:r>
        <w:t>Правильный ответ: Внецентренное сжатие</w:t>
      </w:r>
    </w:p>
    <w:p w14:paraId="39054009" w14:textId="114E20E3" w:rsidR="0050337A" w:rsidRDefault="00EB696A" w:rsidP="00115B6E">
      <w:r>
        <w:t>Компетенции (индикаторы): ПК-3</w:t>
      </w:r>
    </w:p>
    <w:p w14:paraId="6636536A" w14:textId="77777777" w:rsidR="00EB696A" w:rsidRDefault="00EB696A" w:rsidP="006047A2"/>
    <w:p w14:paraId="5604C98F" w14:textId="77777777" w:rsidR="00EB696A" w:rsidRDefault="006047A2" w:rsidP="00EB696A">
      <w:r w:rsidRPr="006047A2">
        <w:t>2</w:t>
      </w:r>
      <w:r>
        <w:t xml:space="preserve">. </w:t>
      </w:r>
      <w:r w:rsidR="00EB696A">
        <w:t>На какой вид напряженно-деформированного состояния работает балка перекрытия?</w:t>
      </w:r>
    </w:p>
    <w:p w14:paraId="10B561EC" w14:textId="77777777" w:rsidR="00EB696A" w:rsidRDefault="00EB696A" w:rsidP="00EB696A">
      <w:r>
        <w:t>Вид напряженно-деформированного состояния работы балки перекрытия называют_________</w:t>
      </w:r>
    </w:p>
    <w:p w14:paraId="197A4E96" w14:textId="77777777" w:rsidR="00EB696A" w:rsidRDefault="00EB696A" w:rsidP="00EB696A">
      <w:r>
        <w:t>Правильный ответ: Прямой поперечный изгиб</w:t>
      </w:r>
    </w:p>
    <w:p w14:paraId="483AC580" w14:textId="3243E4BA" w:rsidR="006047A2" w:rsidRDefault="00EB696A" w:rsidP="00EB696A">
      <w:r>
        <w:t>Компетенции (индикаторы): ПК-3</w:t>
      </w:r>
    </w:p>
    <w:p w14:paraId="71AA83AA" w14:textId="77777777" w:rsidR="00EB696A" w:rsidRDefault="00EB696A" w:rsidP="00EB696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047066D1" w14:textId="258F0FB0" w:rsidR="0023385B" w:rsidRDefault="00F51BB9" w:rsidP="0023385B">
      <w:r w:rsidRPr="00F51BB9">
        <w:t>1</w:t>
      </w:r>
      <w:r>
        <w:t xml:space="preserve">. </w:t>
      </w:r>
      <w:r w:rsidR="0023385B">
        <w:tab/>
        <w:t>Коэффициент продольного изгиба φ центрально-сжатых элементов</w:t>
      </w:r>
    </w:p>
    <w:p w14:paraId="67250337" w14:textId="77777777" w:rsidR="0023385B" w:rsidRDefault="0023385B" w:rsidP="0023385B">
      <w:r>
        <w:t>Время выполнения – 15 мин.</w:t>
      </w:r>
    </w:p>
    <w:p w14:paraId="11F94407" w14:textId="77777777" w:rsidR="0023385B" w:rsidRDefault="0023385B" w:rsidP="0023385B">
      <w:r>
        <w:t xml:space="preserve">Ожидаемый результат: Коэффициент продольного изгиба (φ) центрально-сжатых элементов всегда меньше 1. Он учитывает влияние устойчивости на снижение несущей способности сжатого элемента в зависимости от его расчётной максимальной гибкости λ. </w:t>
      </w:r>
    </w:p>
    <w:p w14:paraId="22B37B5D" w14:textId="77777777" w:rsidR="0023385B" w:rsidRDefault="0023385B" w:rsidP="0023385B">
      <w:r>
        <w:t>Для предварительных расчётов можно использовать значение φ в пределах 0,5–0,8. Значение φ зависит от марки стали и гибкости колонны λ.</w:t>
      </w:r>
    </w:p>
    <w:p w14:paraId="5A9068D0" w14:textId="77777777" w:rsidR="0023385B" w:rsidRDefault="0023385B" w:rsidP="0023385B">
      <w:r>
        <w:t>Критерии оценивания:</w:t>
      </w:r>
    </w:p>
    <w:p w14:paraId="7111DF15" w14:textId="77777777" w:rsidR="0023385B" w:rsidRDefault="0023385B" w:rsidP="0023385B">
      <w:r>
        <w:t>- определение коэффициента продольного изгиба;</w:t>
      </w:r>
    </w:p>
    <w:p w14:paraId="55A81B91" w14:textId="77777777" w:rsidR="0023385B" w:rsidRDefault="0023385B" w:rsidP="0023385B">
      <w:r>
        <w:t>- определение гибкости стержней;</w:t>
      </w:r>
    </w:p>
    <w:p w14:paraId="2D367C18" w14:textId="77777777" w:rsidR="0023385B" w:rsidRDefault="0023385B" w:rsidP="0023385B">
      <w:r>
        <w:t>- пределы изменения значения φ.</w:t>
      </w:r>
    </w:p>
    <w:p w14:paraId="268B1ED7" w14:textId="1E436635" w:rsidR="00F51BB9" w:rsidRDefault="0023385B" w:rsidP="0023385B">
      <w:r>
        <w:t>Компетенции (индикаторы): ПК-3</w:t>
      </w:r>
    </w:p>
    <w:p w14:paraId="2B34F993" w14:textId="12CF36FC" w:rsidR="000339AB" w:rsidRDefault="00CF300E" w:rsidP="0023385B">
      <w:r>
        <w:lastRenderedPageBreak/>
        <w:t xml:space="preserve">2. </w:t>
      </w:r>
      <w:r w:rsidR="000E1FD1" w:rsidRPr="000E1FD1">
        <w:t>Классификация металлических конструкций</w:t>
      </w:r>
      <w:r w:rsidR="000E1FD1">
        <w:t xml:space="preserve"> по назначению</w:t>
      </w:r>
    </w:p>
    <w:p w14:paraId="1C65F6E3" w14:textId="77777777" w:rsidR="00923D9A" w:rsidRDefault="00923D9A" w:rsidP="00923D9A">
      <w:r>
        <w:t>Время выполнения – 15 мин.</w:t>
      </w:r>
    </w:p>
    <w:p w14:paraId="0576B6D9" w14:textId="4CAD8EC0" w:rsidR="00923D9A" w:rsidRDefault="00923D9A" w:rsidP="00923D9A">
      <w:r>
        <w:t>Ожидаемый результат: М</w:t>
      </w:r>
      <w:r w:rsidRPr="000E1FD1">
        <w:t>еталлически</w:t>
      </w:r>
      <w:r>
        <w:t>е</w:t>
      </w:r>
      <w:r w:rsidRPr="000E1FD1">
        <w:t xml:space="preserve"> конструкций</w:t>
      </w:r>
      <w:r>
        <w:t xml:space="preserve"> по назначению бывают:</w:t>
      </w:r>
    </w:p>
    <w:p w14:paraId="3DB9C4AB" w14:textId="76CFFEB4" w:rsidR="00923D9A" w:rsidRDefault="00923D9A" w:rsidP="00923D9A">
      <w:r>
        <w:t>- несущие (используются в качестве элементов несущих конструкций, испытывающих нагрузки как в процессе эксплуатации, так и под собственным весом других элементов объекта);</w:t>
      </w:r>
    </w:p>
    <w:p w14:paraId="3651654B" w14:textId="74D33DBD" w:rsidR="00923D9A" w:rsidRDefault="00923D9A" w:rsidP="00923D9A">
      <w:r>
        <w:t>- ограждающие (все остальные металлические конструкции, которые в процессе эксплуатации не испытывают нагрузок, а предназначены для использования в качестве ограждений).</w:t>
      </w:r>
    </w:p>
    <w:p w14:paraId="0368A5FF" w14:textId="77777777" w:rsidR="00923D9A" w:rsidRDefault="00923D9A" w:rsidP="00923D9A">
      <w:r>
        <w:t>Критерии оценивания:</w:t>
      </w:r>
    </w:p>
    <w:p w14:paraId="60B4D8F0" w14:textId="2C6D423F" w:rsidR="00923D9A" w:rsidRDefault="00923D9A" w:rsidP="00923D9A">
      <w:r>
        <w:t xml:space="preserve">- </w:t>
      </w:r>
      <w:r w:rsidR="00573A47">
        <w:t>классификация</w:t>
      </w:r>
      <w:r w:rsidR="00A34CC4">
        <w:t xml:space="preserve"> металлических конструкций</w:t>
      </w:r>
      <w:r w:rsidR="00573A47">
        <w:t xml:space="preserve"> по назначению</w:t>
      </w:r>
      <w:r>
        <w:t>;</w:t>
      </w:r>
    </w:p>
    <w:p w14:paraId="14F35CF6" w14:textId="54711612" w:rsidR="00923D9A" w:rsidRDefault="00923D9A" w:rsidP="00923D9A">
      <w:r>
        <w:t xml:space="preserve">- </w:t>
      </w:r>
      <w:r w:rsidR="00A34CC4">
        <w:t>использование</w:t>
      </w:r>
      <w:r w:rsidR="00573A47">
        <w:t xml:space="preserve"> несущих конструкций</w:t>
      </w:r>
      <w:r>
        <w:t>;</w:t>
      </w:r>
    </w:p>
    <w:p w14:paraId="574200D0" w14:textId="4FEF5A6F" w:rsidR="00923D9A" w:rsidRDefault="00923D9A" w:rsidP="00923D9A">
      <w:r>
        <w:t xml:space="preserve">- </w:t>
      </w:r>
      <w:r w:rsidR="00A34CC4">
        <w:t>использование</w:t>
      </w:r>
      <w:r w:rsidR="00573A47" w:rsidRPr="00573A47">
        <w:t xml:space="preserve"> </w:t>
      </w:r>
      <w:r w:rsidR="00573A47">
        <w:t>ограждающих</w:t>
      </w:r>
      <w:r w:rsidR="00573A47" w:rsidRPr="00573A47">
        <w:t xml:space="preserve"> конструкций</w:t>
      </w:r>
      <w:r>
        <w:t>.</w:t>
      </w:r>
    </w:p>
    <w:p w14:paraId="1A26154A" w14:textId="77777777" w:rsidR="00923D9A" w:rsidRDefault="00923D9A" w:rsidP="00923D9A">
      <w:r>
        <w:t>Компетенции (индикаторы): ПК-3</w:t>
      </w:r>
    </w:p>
    <w:p w14:paraId="2F7A5702" w14:textId="77777777" w:rsidR="00923D9A" w:rsidRDefault="00923D9A" w:rsidP="00923D9A"/>
    <w:p w14:paraId="420B76AC" w14:textId="77777777" w:rsidR="00923D9A" w:rsidRDefault="00923D9A" w:rsidP="00923D9A"/>
    <w:p w14:paraId="4CD48691" w14:textId="77777777" w:rsidR="00923D9A" w:rsidRDefault="00923D9A" w:rsidP="00923D9A"/>
    <w:p w14:paraId="103B399A" w14:textId="77777777" w:rsidR="00923D9A" w:rsidRDefault="00923D9A" w:rsidP="00923D9A"/>
    <w:p w14:paraId="4B1D8304" w14:textId="77777777" w:rsidR="00923D9A" w:rsidRDefault="00923D9A" w:rsidP="00923D9A"/>
    <w:p w14:paraId="46380187" w14:textId="77777777" w:rsidR="00923D9A" w:rsidRDefault="00923D9A" w:rsidP="00923D9A"/>
    <w:p w14:paraId="6D9F600C" w14:textId="77777777" w:rsidR="00923D9A" w:rsidRDefault="00923D9A" w:rsidP="00923D9A"/>
    <w:p w14:paraId="16349B8E" w14:textId="77777777" w:rsidR="00923D9A" w:rsidRDefault="00923D9A" w:rsidP="00923D9A"/>
    <w:p w14:paraId="7B405F57" w14:textId="77777777" w:rsidR="00923D9A" w:rsidRDefault="00923D9A" w:rsidP="00923D9A"/>
    <w:p w14:paraId="6F9674C1" w14:textId="77777777" w:rsidR="00923D9A" w:rsidRDefault="00923D9A" w:rsidP="00923D9A"/>
    <w:p w14:paraId="7A09FC88" w14:textId="77777777" w:rsidR="00923D9A" w:rsidRDefault="00923D9A" w:rsidP="00923D9A"/>
    <w:p w14:paraId="6C29E750" w14:textId="77777777" w:rsidR="00923D9A" w:rsidRDefault="00923D9A" w:rsidP="00923D9A"/>
    <w:p w14:paraId="1E9BD649" w14:textId="77777777" w:rsidR="00923D9A" w:rsidRDefault="00923D9A" w:rsidP="00923D9A"/>
    <w:p w14:paraId="5B78697D" w14:textId="77777777" w:rsidR="00923D9A" w:rsidRDefault="00923D9A" w:rsidP="00923D9A"/>
    <w:p w14:paraId="3573B860" w14:textId="77777777" w:rsidR="00923D9A" w:rsidRDefault="00923D9A" w:rsidP="00923D9A"/>
    <w:p w14:paraId="2F12B1DC" w14:textId="77777777" w:rsidR="00923D9A" w:rsidRDefault="00923D9A" w:rsidP="00923D9A"/>
    <w:p w14:paraId="7B3E09C7" w14:textId="77777777" w:rsidR="00923D9A" w:rsidRDefault="00923D9A" w:rsidP="00923D9A"/>
    <w:p w14:paraId="160A14BA" w14:textId="77777777" w:rsidR="00923D9A" w:rsidRDefault="00923D9A" w:rsidP="00923D9A"/>
    <w:p w14:paraId="1BC9D9BF" w14:textId="77777777" w:rsidR="00923D9A" w:rsidRDefault="00923D9A" w:rsidP="00923D9A"/>
    <w:p w14:paraId="29B33461" w14:textId="77777777" w:rsidR="00923D9A" w:rsidRDefault="00923D9A" w:rsidP="00923D9A"/>
    <w:p w14:paraId="5AED255C" w14:textId="77777777" w:rsidR="00923D9A" w:rsidRDefault="00923D9A" w:rsidP="00923D9A"/>
    <w:p w14:paraId="56BF1622" w14:textId="77777777" w:rsidR="00923D9A" w:rsidRDefault="00923D9A" w:rsidP="00923D9A"/>
    <w:p w14:paraId="7BC0FCC6" w14:textId="77777777" w:rsidR="00923D9A" w:rsidRDefault="00923D9A" w:rsidP="00923D9A"/>
    <w:p w14:paraId="35AE43BF" w14:textId="77777777" w:rsidR="00923D9A" w:rsidRDefault="00923D9A" w:rsidP="00923D9A"/>
    <w:p w14:paraId="7969CE20" w14:textId="77777777" w:rsidR="00923D9A" w:rsidRDefault="00923D9A" w:rsidP="00923D9A"/>
    <w:p w14:paraId="6B15965C" w14:textId="77777777" w:rsidR="00923D9A" w:rsidRDefault="00923D9A" w:rsidP="00923D9A"/>
    <w:p w14:paraId="5B6696DF" w14:textId="77777777" w:rsidR="00923D9A" w:rsidRDefault="00923D9A" w:rsidP="00923D9A"/>
    <w:p w14:paraId="09B6C960" w14:textId="77777777" w:rsidR="00923D9A" w:rsidRDefault="00923D9A" w:rsidP="00923D9A"/>
    <w:sectPr w:rsidR="00923D9A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26D8B" w14:textId="77777777" w:rsidR="006E23E0" w:rsidRDefault="006E23E0" w:rsidP="006943A0">
      <w:r>
        <w:separator/>
      </w:r>
    </w:p>
  </w:endnote>
  <w:endnote w:type="continuationSeparator" w:id="0">
    <w:p w14:paraId="45241E6F" w14:textId="77777777" w:rsidR="006E23E0" w:rsidRDefault="006E23E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34CC4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46AC2" w14:textId="77777777" w:rsidR="006E23E0" w:rsidRDefault="006E23E0" w:rsidP="006943A0">
      <w:r>
        <w:separator/>
      </w:r>
    </w:p>
  </w:footnote>
  <w:footnote w:type="continuationSeparator" w:id="0">
    <w:p w14:paraId="1FEB126A" w14:textId="77777777" w:rsidR="006E23E0" w:rsidRDefault="006E23E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40E42"/>
    <w:multiLevelType w:val="hybridMultilevel"/>
    <w:tmpl w:val="A5682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76DE6"/>
    <w:multiLevelType w:val="hybridMultilevel"/>
    <w:tmpl w:val="A9325240"/>
    <w:lvl w:ilvl="0" w:tplc="493284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61020A9"/>
    <w:multiLevelType w:val="hybridMultilevel"/>
    <w:tmpl w:val="E34C6470"/>
    <w:lvl w:ilvl="0" w:tplc="73E0B89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891727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0802834">
    <w:abstractNumId w:val="1"/>
  </w:num>
  <w:num w:numId="3" w16cid:durableId="1362364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39AB"/>
    <w:rsid w:val="0003554F"/>
    <w:rsid w:val="0006311A"/>
    <w:rsid w:val="00080CA9"/>
    <w:rsid w:val="00095C56"/>
    <w:rsid w:val="000A4079"/>
    <w:rsid w:val="000A49A9"/>
    <w:rsid w:val="000A7ADF"/>
    <w:rsid w:val="000D01B5"/>
    <w:rsid w:val="000E1FD1"/>
    <w:rsid w:val="000E52E9"/>
    <w:rsid w:val="001057D6"/>
    <w:rsid w:val="00112A10"/>
    <w:rsid w:val="00115B6E"/>
    <w:rsid w:val="00172F27"/>
    <w:rsid w:val="001824D3"/>
    <w:rsid w:val="00191CF7"/>
    <w:rsid w:val="001C3A9C"/>
    <w:rsid w:val="002103A3"/>
    <w:rsid w:val="0023385B"/>
    <w:rsid w:val="0023607F"/>
    <w:rsid w:val="00246244"/>
    <w:rsid w:val="00271063"/>
    <w:rsid w:val="002A0645"/>
    <w:rsid w:val="002A35C6"/>
    <w:rsid w:val="002A3701"/>
    <w:rsid w:val="002B3406"/>
    <w:rsid w:val="002C4C2C"/>
    <w:rsid w:val="002D532D"/>
    <w:rsid w:val="002F20EB"/>
    <w:rsid w:val="002F47FF"/>
    <w:rsid w:val="00347C37"/>
    <w:rsid w:val="003608D6"/>
    <w:rsid w:val="003E3A6A"/>
    <w:rsid w:val="00432D00"/>
    <w:rsid w:val="00433296"/>
    <w:rsid w:val="00457E0E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73A47"/>
    <w:rsid w:val="005C56EB"/>
    <w:rsid w:val="005D53BF"/>
    <w:rsid w:val="005E321A"/>
    <w:rsid w:val="005E7F90"/>
    <w:rsid w:val="006047A2"/>
    <w:rsid w:val="006077E3"/>
    <w:rsid w:val="00617CF3"/>
    <w:rsid w:val="006224C5"/>
    <w:rsid w:val="006330D5"/>
    <w:rsid w:val="00640F75"/>
    <w:rsid w:val="00651072"/>
    <w:rsid w:val="0066178B"/>
    <w:rsid w:val="00666BE1"/>
    <w:rsid w:val="006943A0"/>
    <w:rsid w:val="00694824"/>
    <w:rsid w:val="006B3CEF"/>
    <w:rsid w:val="006E23E0"/>
    <w:rsid w:val="00721A69"/>
    <w:rsid w:val="00736951"/>
    <w:rsid w:val="00761410"/>
    <w:rsid w:val="00776854"/>
    <w:rsid w:val="00776893"/>
    <w:rsid w:val="007C0D33"/>
    <w:rsid w:val="007F3D83"/>
    <w:rsid w:val="008159DB"/>
    <w:rsid w:val="00840510"/>
    <w:rsid w:val="00850678"/>
    <w:rsid w:val="00851238"/>
    <w:rsid w:val="0086678B"/>
    <w:rsid w:val="00874B3E"/>
    <w:rsid w:val="008C1727"/>
    <w:rsid w:val="008C74E9"/>
    <w:rsid w:val="008D77C8"/>
    <w:rsid w:val="008E2DDD"/>
    <w:rsid w:val="0091443C"/>
    <w:rsid w:val="0092015D"/>
    <w:rsid w:val="00923D9A"/>
    <w:rsid w:val="0095688A"/>
    <w:rsid w:val="009B6C90"/>
    <w:rsid w:val="009F744D"/>
    <w:rsid w:val="00A00792"/>
    <w:rsid w:val="00A07227"/>
    <w:rsid w:val="00A13402"/>
    <w:rsid w:val="00A34CC4"/>
    <w:rsid w:val="00A44424"/>
    <w:rsid w:val="00A528C0"/>
    <w:rsid w:val="00A62DE5"/>
    <w:rsid w:val="00A6309D"/>
    <w:rsid w:val="00A71E2A"/>
    <w:rsid w:val="00A93D69"/>
    <w:rsid w:val="00A97D3B"/>
    <w:rsid w:val="00AA6323"/>
    <w:rsid w:val="00AD2DFE"/>
    <w:rsid w:val="00AD4B9F"/>
    <w:rsid w:val="00AD52A5"/>
    <w:rsid w:val="00AD7916"/>
    <w:rsid w:val="00AF2AD9"/>
    <w:rsid w:val="00B30A5F"/>
    <w:rsid w:val="00B5777E"/>
    <w:rsid w:val="00B60BB6"/>
    <w:rsid w:val="00B65645"/>
    <w:rsid w:val="00B7649F"/>
    <w:rsid w:val="00B77E49"/>
    <w:rsid w:val="00BB2661"/>
    <w:rsid w:val="00BB4E23"/>
    <w:rsid w:val="00BD0D49"/>
    <w:rsid w:val="00BD5CF0"/>
    <w:rsid w:val="00C426D2"/>
    <w:rsid w:val="00C446EB"/>
    <w:rsid w:val="00C70737"/>
    <w:rsid w:val="00C74995"/>
    <w:rsid w:val="00C75AF4"/>
    <w:rsid w:val="00C87CED"/>
    <w:rsid w:val="00CF300E"/>
    <w:rsid w:val="00D02F4B"/>
    <w:rsid w:val="00D05BBC"/>
    <w:rsid w:val="00D169A3"/>
    <w:rsid w:val="00D726DB"/>
    <w:rsid w:val="00D874BB"/>
    <w:rsid w:val="00DB7C34"/>
    <w:rsid w:val="00DE1E8E"/>
    <w:rsid w:val="00E20755"/>
    <w:rsid w:val="00E37DC0"/>
    <w:rsid w:val="00E65761"/>
    <w:rsid w:val="00EB696A"/>
    <w:rsid w:val="00ED02A2"/>
    <w:rsid w:val="00EE5F03"/>
    <w:rsid w:val="00F03CF0"/>
    <w:rsid w:val="00F11FDA"/>
    <w:rsid w:val="00F12E82"/>
    <w:rsid w:val="00F27B2F"/>
    <w:rsid w:val="00F3589D"/>
    <w:rsid w:val="00F41C91"/>
    <w:rsid w:val="00F43210"/>
    <w:rsid w:val="00F51BB9"/>
    <w:rsid w:val="00F56671"/>
    <w:rsid w:val="00F60621"/>
    <w:rsid w:val="00F665BF"/>
    <w:rsid w:val="00F71CF7"/>
    <w:rsid w:val="00F71F6A"/>
    <w:rsid w:val="00FA5BC1"/>
    <w:rsid w:val="00FB3AFA"/>
    <w:rsid w:val="00FC02A6"/>
    <w:rsid w:val="00FC2789"/>
    <w:rsid w:val="00FC4F32"/>
    <w:rsid w:val="00FD030C"/>
    <w:rsid w:val="00F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w">
    <w:name w:val="w"/>
    <w:basedOn w:val="a1"/>
    <w:rsid w:val="00F66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2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2DF9D-A5E7-490C-AED8-3171D7045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4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Анастасия Загородняя</cp:lastModifiedBy>
  <cp:revision>76</cp:revision>
  <dcterms:created xsi:type="dcterms:W3CDTF">2024-11-25T08:12:00Z</dcterms:created>
  <dcterms:modified xsi:type="dcterms:W3CDTF">2025-03-16T20:21:00Z</dcterms:modified>
</cp:coreProperties>
</file>