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BEA" w:rsidRPr="009B45A4" w:rsidRDefault="00836BEA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5A4">
        <w:rPr>
          <w:rFonts w:ascii="Times New Roman" w:hAnsi="Times New Roman" w:cs="Times New Roman"/>
          <w:b/>
          <w:sz w:val="28"/>
          <w:szCs w:val="28"/>
        </w:rPr>
        <w:t>Комплект оценочных средств по дисциплине</w:t>
      </w:r>
    </w:p>
    <w:p w:rsidR="00836BEA" w:rsidRPr="009B45A4" w:rsidRDefault="00836BEA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45A4">
        <w:rPr>
          <w:rFonts w:ascii="Times New Roman" w:hAnsi="Times New Roman" w:cs="Times New Roman"/>
          <w:b/>
          <w:sz w:val="28"/>
          <w:szCs w:val="28"/>
        </w:rPr>
        <w:t>«</w:t>
      </w:r>
      <w:r w:rsidR="006850FA" w:rsidRPr="009B45A4">
        <w:rPr>
          <w:rFonts w:ascii="Times New Roman" w:hAnsi="Times New Roman" w:cs="Times New Roman"/>
          <w:b/>
          <w:sz w:val="28"/>
          <w:szCs w:val="28"/>
        </w:rPr>
        <w:t>Радиационная экология</w:t>
      </w:r>
      <w:r w:rsidRPr="009B45A4">
        <w:rPr>
          <w:rFonts w:ascii="Times New Roman" w:hAnsi="Times New Roman" w:cs="Times New Roman"/>
          <w:b/>
          <w:sz w:val="28"/>
          <w:szCs w:val="28"/>
        </w:rPr>
        <w:t>»</w:t>
      </w:r>
    </w:p>
    <w:p w:rsidR="009B45A4" w:rsidRPr="009B45A4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9B45A4" w:rsidRDefault="009B45A4" w:rsidP="009B45A4">
      <w:pPr>
        <w:pStyle w:val="1"/>
        <w:spacing w:before="0"/>
        <w:rPr>
          <w:rFonts w:ascii="Times New Roman" w:hAnsi="Times New Roman" w:cs="Times New Roman"/>
          <w:bCs w:val="0"/>
          <w:color w:val="auto"/>
        </w:rPr>
      </w:pPr>
      <w:r w:rsidRPr="009B45A4">
        <w:rPr>
          <w:rFonts w:ascii="Times New Roman" w:hAnsi="Times New Roman" w:cs="Times New Roman"/>
          <w:bCs w:val="0"/>
          <w:color w:val="auto"/>
        </w:rPr>
        <w:t>Задания закрытого типа</w:t>
      </w:r>
    </w:p>
    <w:p w:rsidR="009B45A4" w:rsidRPr="009B45A4" w:rsidRDefault="009B45A4" w:rsidP="009B45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45A4" w:rsidRPr="006C237F" w:rsidRDefault="009B45A4" w:rsidP="009B45A4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C237F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 на выбор правильного ответа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tabs>
          <w:tab w:val="left" w:pos="7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1. Эффективная доза излучения измеряется в:</w:t>
      </w:r>
    </w:p>
    <w:p w:rsidR="009B45A4" w:rsidRPr="006C237F" w:rsidRDefault="009B45A4" w:rsidP="009B45A4">
      <w:pPr>
        <w:tabs>
          <w:tab w:val="left" w:pos="9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А) Греях;</w:t>
      </w:r>
    </w:p>
    <w:p w:rsidR="009B45A4" w:rsidRPr="006C237F" w:rsidRDefault="009B45A4" w:rsidP="009B45A4">
      <w:pPr>
        <w:tabs>
          <w:tab w:val="left" w:pos="9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  <w:lang w:bidi="en-US"/>
        </w:rPr>
        <w:t xml:space="preserve">Б) </w:t>
      </w:r>
      <w:proofErr w:type="spellStart"/>
      <w:r w:rsidRPr="006C237F">
        <w:rPr>
          <w:rFonts w:ascii="Times New Roman" w:hAnsi="Times New Roman" w:cs="Times New Roman"/>
          <w:sz w:val="28"/>
          <w:szCs w:val="28"/>
        </w:rPr>
        <w:t>Зивертах</w:t>
      </w:r>
      <w:proofErr w:type="spellEnd"/>
      <w:r w:rsidRPr="006C237F">
        <w:rPr>
          <w:rFonts w:ascii="Times New Roman" w:hAnsi="Times New Roman" w:cs="Times New Roman"/>
          <w:sz w:val="28"/>
          <w:szCs w:val="28"/>
        </w:rPr>
        <w:t>;</w:t>
      </w:r>
    </w:p>
    <w:p w:rsidR="009B45A4" w:rsidRPr="006C237F" w:rsidRDefault="009B45A4" w:rsidP="009B45A4">
      <w:pPr>
        <w:tabs>
          <w:tab w:val="left" w:pos="98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В) Рентгенах.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tabs>
          <w:tab w:val="left" w:pos="8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2. Основным путем проникновения радионуклидов в организм животных является:</w:t>
      </w:r>
    </w:p>
    <w:p w:rsidR="009B45A4" w:rsidRPr="006C237F" w:rsidRDefault="009B45A4" w:rsidP="009B45A4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А) Респираторный;</w:t>
      </w:r>
    </w:p>
    <w:p w:rsidR="009B45A4" w:rsidRPr="006C237F" w:rsidRDefault="009B45A4" w:rsidP="009B45A4">
      <w:pPr>
        <w:tabs>
          <w:tab w:val="left" w:pos="11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  <w:lang w:bidi="en-US"/>
        </w:rPr>
        <w:t xml:space="preserve">Б) </w:t>
      </w:r>
      <w:proofErr w:type="spellStart"/>
      <w:r w:rsidRPr="006C237F">
        <w:rPr>
          <w:rFonts w:ascii="Times New Roman" w:hAnsi="Times New Roman" w:cs="Times New Roman"/>
          <w:sz w:val="28"/>
          <w:szCs w:val="28"/>
        </w:rPr>
        <w:t>Транскутанный</w:t>
      </w:r>
      <w:proofErr w:type="spellEnd"/>
      <w:r w:rsidRPr="006C237F">
        <w:rPr>
          <w:rFonts w:ascii="Times New Roman" w:hAnsi="Times New Roman" w:cs="Times New Roman"/>
          <w:sz w:val="28"/>
          <w:szCs w:val="28"/>
        </w:rPr>
        <w:t>;</w:t>
      </w:r>
    </w:p>
    <w:p w:rsidR="009B45A4" w:rsidRPr="006C237F" w:rsidRDefault="009B45A4" w:rsidP="009B45A4">
      <w:pPr>
        <w:tabs>
          <w:tab w:val="left" w:pos="11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В) Алиментарный.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tabs>
          <w:tab w:val="left" w:pos="7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  <w:lang w:bidi="en-US"/>
        </w:rPr>
        <w:t xml:space="preserve">3. </w:t>
      </w:r>
      <w:r w:rsidRPr="006C237F">
        <w:rPr>
          <w:rFonts w:ascii="Times New Roman" w:hAnsi="Times New Roman" w:cs="Times New Roman"/>
          <w:sz w:val="28"/>
          <w:szCs w:val="28"/>
        </w:rPr>
        <w:t>Доза космического излучения, получаемая биологическими объектами с увеличением высоты над уровнем моря:</w:t>
      </w:r>
    </w:p>
    <w:p w:rsidR="009B45A4" w:rsidRPr="006C237F" w:rsidRDefault="009B45A4" w:rsidP="009B45A4">
      <w:pPr>
        <w:tabs>
          <w:tab w:val="left" w:pos="11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  <w:lang w:bidi="en-US"/>
        </w:rPr>
        <w:t xml:space="preserve">А) </w:t>
      </w:r>
      <w:r w:rsidRPr="006C237F">
        <w:rPr>
          <w:rFonts w:ascii="Times New Roman" w:hAnsi="Times New Roman" w:cs="Times New Roman"/>
          <w:sz w:val="28"/>
          <w:szCs w:val="28"/>
        </w:rPr>
        <w:t>Не изменяется;</w:t>
      </w:r>
    </w:p>
    <w:p w:rsidR="009B45A4" w:rsidRPr="006C237F" w:rsidRDefault="009B45A4" w:rsidP="009B45A4">
      <w:pPr>
        <w:tabs>
          <w:tab w:val="left" w:pos="11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  <w:lang w:bidi="en-US"/>
        </w:rPr>
        <w:t xml:space="preserve">Б) </w:t>
      </w:r>
      <w:r w:rsidRPr="006C237F">
        <w:rPr>
          <w:rFonts w:ascii="Times New Roman" w:hAnsi="Times New Roman" w:cs="Times New Roman"/>
          <w:sz w:val="28"/>
          <w:szCs w:val="28"/>
        </w:rPr>
        <w:t>Уменьшается;</w:t>
      </w:r>
    </w:p>
    <w:p w:rsidR="009B45A4" w:rsidRPr="006C237F" w:rsidRDefault="009B45A4" w:rsidP="009B45A4">
      <w:pPr>
        <w:tabs>
          <w:tab w:val="left" w:pos="11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В) Увеличивается.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pStyle w:val="2"/>
        <w:spacing w:before="0" w:line="240" w:lineRule="auto"/>
        <w:rPr>
          <w:rFonts w:ascii="Times New Roman" w:hAnsi="Times New Roman" w:cs="Times New Roman"/>
          <w:color w:val="auto"/>
          <w:spacing w:val="-7"/>
          <w:sz w:val="28"/>
          <w:szCs w:val="28"/>
        </w:rPr>
      </w:pPr>
      <w:r w:rsidRPr="006C237F">
        <w:rPr>
          <w:rFonts w:ascii="Times New Roman" w:hAnsi="Times New Roman" w:cs="Times New Roman"/>
          <w:color w:val="auto"/>
          <w:spacing w:val="-7"/>
          <w:sz w:val="28"/>
          <w:szCs w:val="28"/>
        </w:rPr>
        <w:t>Задания закрытого типа на установление соответствия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1. Установите соответствие дозиметрических величин с единицами их измерения в системе СИ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7"/>
        <w:gridCol w:w="4556"/>
      </w:tblGrid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 xml:space="preserve">Удельная активность </w:t>
            </w:r>
          </w:p>
        </w:tc>
        <w:tc>
          <w:tcPr>
            <w:tcW w:w="4786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6C237F">
              <w:rPr>
                <w:rFonts w:ascii="Times New Roman" w:hAnsi="Times New Roman" w:cs="Times New Roman"/>
                <w:sz w:val="28"/>
                <w:szCs w:val="28"/>
              </w:rPr>
              <w:t>Зиверт</w:t>
            </w:r>
            <w:proofErr w:type="spellEnd"/>
            <w:r w:rsidRPr="006C237F">
              <w:rPr>
                <w:rFonts w:ascii="Times New Roman" w:hAnsi="Times New Roman" w:cs="Times New Roman"/>
                <w:sz w:val="28"/>
                <w:szCs w:val="28"/>
              </w:rPr>
              <w:t xml:space="preserve"> (Зв)</w:t>
            </w:r>
          </w:p>
        </w:tc>
      </w:tr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widowControl w:val="0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>Экспозиционная доза</w:t>
            </w:r>
          </w:p>
        </w:tc>
        <w:tc>
          <w:tcPr>
            <w:tcW w:w="4786" w:type="dxa"/>
          </w:tcPr>
          <w:p w:rsidR="009B45A4" w:rsidRPr="006C237F" w:rsidRDefault="009B45A4" w:rsidP="009B307D">
            <w:pPr>
              <w:widowControl w:val="0"/>
              <w:jc w:val="both"/>
              <w:rPr>
                <w:rFonts w:ascii="Times New Roman" w:eastAsia="Sylfae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37F">
              <w:rPr>
                <w:rFonts w:ascii="Times New Roman" w:eastAsia="Sylfaen" w:hAnsi="Times New Roman" w:cs="Times New Roman"/>
                <w:color w:val="000000"/>
                <w:sz w:val="28"/>
                <w:szCs w:val="28"/>
                <w:lang w:eastAsia="ru-RU" w:bidi="ru-RU"/>
              </w:rPr>
              <w:t>Б) Беккерель (Бк)</w:t>
            </w:r>
          </w:p>
        </w:tc>
      </w:tr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>Поглощенная доза</w:t>
            </w:r>
          </w:p>
        </w:tc>
        <w:tc>
          <w:tcPr>
            <w:tcW w:w="4786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hAnsi="Times New Roman" w:cs="Times New Roman"/>
                <w:sz w:val="28"/>
                <w:szCs w:val="28"/>
              </w:rPr>
              <w:t>В) Грей (Гр)</w:t>
            </w:r>
          </w:p>
        </w:tc>
      </w:tr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>Эквивалентная доза</w:t>
            </w:r>
          </w:p>
        </w:tc>
        <w:tc>
          <w:tcPr>
            <w:tcW w:w="4786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hAnsi="Times New Roman" w:cs="Times New Roman"/>
                <w:sz w:val="28"/>
                <w:szCs w:val="28"/>
              </w:rPr>
              <w:t>Г) Кл/кг</w:t>
            </w:r>
          </w:p>
        </w:tc>
      </w:tr>
    </w:tbl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 1-Б, 2-Г, 3-В, 4-А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ПК-2 (ПК-2.1)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2. Установите соответствие видов активности радиоактивного загрязнения с их внесистемными единицами измерения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7"/>
        <w:gridCol w:w="3356"/>
      </w:tblGrid>
      <w:tr w:rsidR="009B45A4" w:rsidRPr="006C237F" w:rsidTr="009B307D">
        <w:tc>
          <w:tcPr>
            <w:tcW w:w="6062" w:type="dxa"/>
          </w:tcPr>
          <w:p w:rsidR="009B45A4" w:rsidRPr="006C237F" w:rsidRDefault="009B45A4" w:rsidP="009B45A4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 xml:space="preserve">Удельная активность </w:t>
            </w:r>
          </w:p>
        </w:tc>
        <w:tc>
          <w:tcPr>
            <w:tcW w:w="3509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 w:cs="Times New Roman"/>
                <w:color w:val="000000"/>
                <w:sz w:val="28"/>
                <w:szCs w:val="28"/>
                <w:lang w:eastAsia="ru-RU" w:bidi="ru-RU"/>
              </w:rPr>
              <w:t>А) Ки/л</w:t>
            </w:r>
          </w:p>
        </w:tc>
      </w:tr>
      <w:tr w:rsidR="009B45A4" w:rsidRPr="006C237F" w:rsidTr="009B307D">
        <w:tc>
          <w:tcPr>
            <w:tcW w:w="6062" w:type="dxa"/>
          </w:tcPr>
          <w:p w:rsidR="009B45A4" w:rsidRPr="006C237F" w:rsidRDefault="009B45A4" w:rsidP="009B45A4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 xml:space="preserve">Объемная активность </w:t>
            </w:r>
          </w:p>
        </w:tc>
        <w:tc>
          <w:tcPr>
            <w:tcW w:w="3509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 w:cs="Times New Roman"/>
                <w:color w:val="000000"/>
                <w:sz w:val="28"/>
                <w:szCs w:val="28"/>
                <w:lang w:eastAsia="ru-RU" w:bidi="ru-RU"/>
              </w:rPr>
              <w:t>Б) Ки/км</w:t>
            </w:r>
            <w:r w:rsidRPr="006C237F">
              <w:rPr>
                <w:rFonts w:ascii="Times New Roman" w:eastAsia="Sylfaen" w:hAnsi="Times New Roman" w:cs="Times New Roman"/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9B45A4" w:rsidRPr="006C237F" w:rsidTr="009B307D">
        <w:tc>
          <w:tcPr>
            <w:tcW w:w="6062" w:type="dxa"/>
          </w:tcPr>
          <w:p w:rsidR="009B45A4" w:rsidRPr="006C237F" w:rsidRDefault="009B45A4" w:rsidP="009B45A4">
            <w:pPr>
              <w:pStyle w:val="a4"/>
              <w:widowControl w:val="0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/>
                <w:color w:val="000000"/>
                <w:sz w:val="28"/>
                <w:szCs w:val="28"/>
                <w:lang w:eastAsia="ru-RU" w:bidi="ru-RU"/>
              </w:rPr>
              <w:t xml:space="preserve">Поверхностная активность </w:t>
            </w:r>
          </w:p>
        </w:tc>
        <w:tc>
          <w:tcPr>
            <w:tcW w:w="3509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eastAsia="Sylfaen" w:hAnsi="Times New Roman" w:cs="Times New Roman"/>
                <w:color w:val="000000"/>
                <w:sz w:val="28"/>
                <w:szCs w:val="28"/>
                <w:lang w:eastAsia="ru-RU" w:bidi="ru-RU"/>
              </w:rPr>
              <w:t>В) Ки/кг</w:t>
            </w:r>
          </w:p>
        </w:tc>
      </w:tr>
    </w:tbl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 1-В, 2-А, 3-Б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3. Установите соответствие радионуклидов местам их основного накопления в живых организмах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14"/>
      </w:tblGrid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Georgia" w:hAnsi="Times New Roman"/>
                <w:color w:val="000000"/>
                <w:sz w:val="28"/>
                <w:szCs w:val="28"/>
                <w:vertAlign w:val="superscript"/>
                <w:lang w:bidi="en-US"/>
              </w:rPr>
              <w:t>90</w:t>
            </w:r>
            <w:proofErr w:type="spellStart"/>
            <w:r w:rsidRPr="006C237F">
              <w:rPr>
                <w:rFonts w:ascii="Times New Roman" w:eastAsia="Georgia" w:hAnsi="Times New Roman"/>
                <w:color w:val="000000"/>
                <w:sz w:val="28"/>
                <w:szCs w:val="28"/>
                <w:lang w:val="en-US" w:bidi="en-US"/>
              </w:rPr>
              <w:t>Sr</w:t>
            </w:r>
            <w:proofErr w:type="spellEnd"/>
          </w:p>
        </w:tc>
        <w:tc>
          <w:tcPr>
            <w:tcW w:w="4786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hAnsi="Times New Roman" w:cs="Times New Roman"/>
                <w:sz w:val="28"/>
                <w:szCs w:val="28"/>
              </w:rPr>
              <w:t>А) Мягкие ткани</w:t>
            </w:r>
          </w:p>
        </w:tc>
      </w:tr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Georgia" w:hAnsi="Times New Roman"/>
                <w:color w:val="000000"/>
                <w:sz w:val="28"/>
                <w:szCs w:val="28"/>
                <w:vertAlign w:val="superscript"/>
                <w:lang w:bidi="en-US"/>
              </w:rPr>
              <w:t>129</w:t>
            </w:r>
            <w:r w:rsidRPr="006C237F">
              <w:rPr>
                <w:rFonts w:ascii="Times New Roman" w:eastAsia="Georgia" w:hAnsi="Times New Roman"/>
                <w:color w:val="000000"/>
                <w:sz w:val="28"/>
                <w:szCs w:val="28"/>
                <w:lang w:val="en-US" w:bidi="en-US"/>
              </w:rPr>
              <w:t>I</w:t>
            </w:r>
          </w:p>
        </w:tc>
        <w:tc>
          <w:tcPr>
            <w:tcW w:w="4786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hAnsi="Times New Roman" w:cs="Times New Roman"/>
                <w:sz w:val="28"/>
                <w:szCs w:val="28"/>
              </w:rPr>
              <w:t>Б) Щитовидная железа</w:t>
            </w:r>
          </w:p>
        </w:tc>
      </w:tr>
      <w:tr w:rsidR="009B45A4" w:rsidRPr="006C237F" w:rsidTr="009B307D">
        <w:tc>
          <w:tcPr>
            <w:tcW w:w="4785" w:type="dxa"/>
          </w:tcPr>
          <w:p w:rsidR="009B45A4" w:rsidRPr="006C237F" w:rsidRDefault="009B45A4" w:rsidP="009B45A4">
            <w:pPr>
              <w:pStyle w:val="a4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C237F">
              <w:rPr>
                <w:rFonts w:ascii="Times New Roman" w:eastAsia="Georgia" w:hAnsi="Times New Roman"/>
                <w:color w:val="000000"/>
                <w:sz w:val="28"/>
                <w:szCs w:val="28"/>
                <w:vertAlign w:val="superscript"/>
                <w:lang w:bidi="en-US"/>
              </w:rPr>
              <w:t>137</w:t>
            </w:r>
            <w:r w:rsidRPr="006C237F">
              <w:rPr>
                <w:rFonts w:ascii="Times New Roman" w:eastAsia="Georgia" w:hAnsi="Times New Roman"/>
                <w:color w:val="000000"/>
                <w:sz w:val="28"/>
                <w:szCs w:val="28"/>
                <w:lang w:val="en-US" w:bidi="en-US"/>
              </w:rPr>
              <w:t>Cs</w:t>
            </w:r>
          </w:p>
        </w:tc>
        <w:tc>
          <w:tcPr>
            <w:tcW w:w="4786" w:type="dxa"/>
          </w:tcPr>
          <w:p w:rsidR="009B45A4" w:rsidRPr="006C237F" w:rsidRDefault="009B45A4" w:rsidP="009B30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237F">
              <w:rPr>
                <w:rFonts w:ascii="Times New Roman" w:hAnsi="Times New Roman" w:cs="Times New Roman"/>
                <w:sz w:val="28"/>
                <w:szCs w:val="28"/>
              </w:rPr>
              <w:t>В) Костная ткань</w:t>
            </w:r>
          </w:p>
        </w:tc>
      </w:tr>
    </w:tbl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 1-В, 2-Б, 3-Б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C237F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hAnsi="Times New Roman" w:cs="Times New Roman"/>
          <w:sz w:val="28"/>
          <w:szCs w:val="28"/>
        </w:rPr>
        <w:t xml:space="preserve">1. Расположите в правильной очередности этапы действия </w:t>
      </w: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>ионизирующего излучения на клетку: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>А) биологический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>Б) физический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>В) химический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hAnsi="Times New Roman" w:cs="Times New Roman"/>
          <w:sz w:val="28"/>
          <w:szCs w:val="28"/>
        </w:rPr>
        <w:t>2. Расположите в правильной очередности</w:t>
      </w: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этапы острого течения лучевой болезни.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А) латентный (скрытый) или период кажущегося благополучия.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 период разгара болезни или выраженных клинических признаков.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 начальный или период первичных реакций на облучение.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 период восстановления с полным или частичным выздоровлением.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6C237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C237F">
        <w:rPr>
          <w:rFonts w:ascii="Times New Roman" w:hAnsi="Times New Roman" w:cs="Times New Roman"/>
          <w:sz w:val="28"/>
          <w:szCs w:val="28"/>
        </w:rPr>
        <w:t>, Б, Г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3. Расположите ионизирующие излучения по мере возрастания их проникающей способности:</w:t>
      </w:r>
    </w:p>
    <w:p w:rsidR="009B45A4" w:rsidRPr="006C237F" w:rsidRDefault="009B45A4" w:rsidP="009B45A4">
      <w:pPr>
        <w:tabs>
          <w:tab w:val="left" w:pos="11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lastRenderedPageBreak/>
        <w:t>А) γ-излучение.</w:t>
      </w:r>
    </w:p>
    <w:p w:rsidR="009B45A4" w:rsidRPr="006C237F" w:rsidRDefault="009B45A4" w:rsidP="009B45A4">
      <w:pPr>
        <w:tabs>
          <w:tab w:val="left" w:pos="11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 xml:space="preserve">Б) </w:t>
      </w:r>
      <w:r w:rsidRPr="006C237F">
        <w:rPr>
          <w:rFonts w:ascii="Times New Roman" w:hAnsi="Times New Roman" w:cs="Times New Roman"/>
          <w:sz w:val="28"/>
          <w:szCs w:val="28"/>
          <w:lang w:val="el-GR" w:eastAsia="el-GR" w:bidi="el-GR"/>
        </w:rPr>
        <w:t>α</w:t>
      </w:r>
      <w:r w:rsidRPr="006C237F">
        <w:rPr>
          <w:rFonts w:ascii="Times New Roman" w:hAnsi="Times New Roman" w:cs="Times New Roman"/>
          <w:sz w:val="28"/>
          <w:szCs w:val="28"/>
        </w:rPr>
        <w:t>-излучение;</w:t>
      </w:r>
    </w:p>
    <w:p w:rsidR="009B45A4" w:rsidRPr="006C237F" w:rsidRDefault="009B45A4" w:rsidP="009B45A4">
      <w:pPr>
        <w:tabs>
          <w:tab w:val="left" w:pos="11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  <w:lang w:bidi="en-US"/>
        </w:rPr>
        <w:t xml:space="preserve">В) </w:t>
      </w:r>
      <w:r w:rsidRPr="006C237F">
        <w:rPr>
          <w:rFonts w:ascii="Times New Roman" w:hAnsi="Times New Roman" w:cs="Times New Roman"/>
          <w:sz w:val="28"/>
          <w:szCs w:val="28"/>
          <w:lang w:val="el-GR" w:eastAsia="el-GR" w:bidi="el-GR"/>
        </w:rPr>
        <w:t>β</w:t>
      </w:r>
      <w:r w:rsidRPr="006C237F">
        <w:rPr>
          <w:rFonts w:ascii="Times New Roman" w:hAnsi="Times New Roman" w:cs="Times New Roman"/>
          <w:sz w:val="28"/>
          <w:szCs w:val="28"/>
        </w:rPr>
        <w:t>-излучение;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Г) нейтронное излучение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Правильный ответ: Б, В, Г, А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</w:p>
    <w:p w:rsidR="009B45A4" w:rsidRPr="006C237F" w:rsidRDefault="009B45A4" w:rsidP="009B45A4">
      <w:pPr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br w:type="page"/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pStyle w:val="1"/>
        <w:rPr>
          <w:rFonts w:ascii="Times New Roman" w:hAnsi="Times New Roman" w:cs="Times New Roman"/>
          <w:bCs w:val="0"/>
          <w:color w:val="auto"/>
        </w:rPr>
      </w:pPr>
      <w:r w:rsidRPr="006C237F">
        <w:rPr>
          <w:rFonts w:ascii="Times New Roman" w:hAnsi="Times New Roman" w:cs="Times New Roman"/>
          <w:bCs w:val="0"/>
          <w:color w:val="auto"/>
        </w:rPr>
        <w:t>Задания открытого типа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45A4" w:rsidRPr="006C237F" w:rsidRDefault="009B45A4" w:rsidP="009B45A4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C237F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 на дополнение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___________ это оценка качества среды обитания и её отдельных характеристик по состоянию биоты в природных условиях.</w:t>
      </w:r>
    </w:p>
    <w:p w:rsidR="009B45A4" w:rsidRPr="006C237F" w:rsidRDefault="009B45A4" w:rsidP="009B45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Правильный ответ: </w:t>
      </w:r>
      <w:proofErr w:type="spellStart"/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Биоиндикация</w:t>
      </w:r>
      <w:proofErr w:type="spellEnd"/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>2. ___________— отношение максимально накопленного количества радионуклида в организме или органе к величине ежедневного поступления радионуклида.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Правильный ответ: 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кратность накопления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3. ____________</w:t>
      </w:r>
      <w:r w:rsidRPr="006C237F">
        <w:rPr>
          <w:rFonts w:ascii="Times New Roman" w:eastAsia="Georgia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- </w:t>
      </w: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 xml:space="preserve"> способность организма выжить при облучении в определенных дозах или не проявить ту или иную реакцию на облучение.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Правильный ответ: 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Радиорезистентность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(ПК-2.3)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/>
          <w:iCs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9B45A4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6C237F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 с кратким свободным ответом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76AB" w:rsidRPr="006C237F" w:rsidRDefault="002776AB" w:rsidP="002776A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 xml:space="preserve">1. Время, в течение которого претерпевает радиоактивный распад половина ядер данного радиоактивного элемента от первоначального его количества, называется </w:t>
      </w:r>
      <w:r w:rsidRPr="006C237F">
        <w:rPr>
          <w:rFonts w:ascii="Times New Roman" w:eastAsia="Georgia" w:hAnsi="Times New Roman" w:cs="Times New Roman"/>
          <w:i/>
          <w:iCs/>
          <w:color w:val="000000"/>
          <w:sz w:val="28"/>
          <w:szCs w:val="28"/>
          <w:lang w:eastAsia="ru-RU" w:bidi="ru-RU"/>
        </w:rPr>
        <w:t>________.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Правильный ответ: 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периодом полураспада</w:t>
      </w:r>
      <w:r w:rsidR="0067500A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/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 xml:space="preserve"> период полураспада</w:t>
      </w:r>
      <w:r w:rsidR="0067500A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/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 xml:space="preserve"> полураспад</w:t>
      </w:r>
      <w:r w:rsidR="0067500A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/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 xml:space="preserve"> полураспадом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(ПК-2.2)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/>
          <w:iCs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t>2. Способность организма проявить наблюдаемую реакцию при малых дозах ионизирующей радиации называется _______________.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Правильный ответ: 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радиочувствительность</w:t>
      </w:r>
      <w:r w:rsidR="0067500A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/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 xml:space="preserve"> радиочувствительностью</w:t>
      </w:r>
      <w:r w:rsidR="0067500A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/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 xml:space="preserve"> чувствительностью к радиации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(ПК-2.3)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/>
          <w:iCs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67500A">
      <w:pPr>
        <w:spacing w:after="0" w:line="24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color w:val="000000"/>
          <w:sz w:val="28"/>
          <w:szCs w:val="28"/>
          <w:lang w:eastAsia="ru-RU" w:bidi="ru-RU"/>
        </w:rPr>
        <w:lastRenderedPageBreak/>
        <w:t>3. Отношение количества радионуклида в твердой фазе почвы к количеству радионуклида в жидкой фазе после установления между ними состояния равновесия называется __________________.</w:t>
      </w:r>
    </w:p>
    <w:p w:rsidR="009B45A4" w:rsidRPr="006C237F" w:rsidRDefault="009B45A4" w:rsidP="009B45A4">
      <w:pPr>
        <w:spacing w:after="0" w:line="240" w:lineRule="auto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Правильный ответ: 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коэффициент распределения</w:t>
      </w:r>
      <w:r w:rsidR="0067500A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>/</w:t>
      </w: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t xml:space="preserve"> коэффициентом распределения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(ПК-2.3)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pStyle w:val="2"/>
        <w:spacing w:before="0" w:line="240" w:lineRule="auto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  <w:r w:rsidRPr="006C237F">
        <w:rPr>
          <w:rFonts w:ascii="Times New Roman" w:hAnsi="Times New Roman" w:cs="Times New Roman"/>
          <w:color w:val="auto"/>
          <w:spacing w:val="-3"/>
          <w:sz w:val="28"/>
          <w:szCs w:val="28"/>
        </w:rPr>
        <w:t>Задания открытого типа с развернутым ответом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C237F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На чем базируются основные принципы обеспечения радиационной безопасности от внешнего облучения при использовании закрытых источников?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Время выполнения – 10 мин.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Основные принципы обеспечения радиационной безопасности базируются на следующем:</w:t>
      </w:r>
    </w:p>
    <w:p w:rsidR="009B45A4" w:rsidRPr="006C237F" w:rsidRDefault="009B45A4" w:rsidP="009B45A4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«Защита количеством» - уменьшение мощности источников до минимальных величин;</w:t>
      </w:r>
    </w:p>
    <w:p w:rsidR="009B45A4" w:rsidRPr="006C237F" w:rsidRDefault="009B45A4" w:rsidP="009B45A4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«Защита временем» - сокращение времени работы с источниками;</w:t>
      </w:r>
    </w:p>
    <w:p w:rsidR="009B45A4" w:rsidRPr="006C237F" w:rsidRDefault="009B45A4" w:rsidP="009B45A4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«Защита расстоянием» - увеличение расстояния от источников до работающих;</w:t>
      </w:r>
    </w:p>
    <w:p w:rsidR="009B45A4" w:rsidRPr="006C237F" w:rsidRDefault="009B45A4" w:rsidP="009B45A4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«Защита экраном» - экранирование источников излучения материалами, поглощающими ионизирующие излучения.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(ПК-2.3)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A4" w:rsidRPr="006C237F" w:rsidRDefault="009B45A4" w:rsidP="009B45A4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2. На чем основывается «защита временем» от воздействия ионизирующих излучений?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Время выполнения – 10 мин.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9B45A4" w:rsidRPr="006C237F" w:rsidRDefault="009B45A4" w:rsidP="009B4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Защита временем</w:t>
      </w: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основывается на уменьшении срока работы с источником: сокращение времени работы с источником излучения, сокращение рабочего дня, рабочей недели. Сокращая сроки работы с источниками, можно в значительной степени уменьшить дозы облучения персонала. Этот принцип защиты особенно часто применяется при работе с источниками относительно малой активности, при прямых манипуляциях с ними персонала. Велика значимость временного фактора и при использовании рентгеновских аппаратов в медицинской практике, особенно при диагностических процедурах.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(ПК-2.3)</w:t>
      </w:r>
    </w:p>
    <w:p w:rsidR="009B45A4" w:rsidRPr="006C237F" w:rsidRDefault="009B45A4" w:rsidP="009B45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Georgia" w:hAnsi="Times New Roman" w:cs="Times New Roman"/>
          <w:iCs/>
          <w:color w:val="000000"/>
          <w:sz w:val="28"/>
          <w:szCs w:val="28"/>
          <w:lang w:eastAsia="ru-RU" w:bidi="ru-RU"/>
        </w:rPr>
        <w:lastRenderedPageBreak/>
        <w:t>18. В чем заключается принцип действия ионизационной камеры?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Время выполнения – 10 мин.</w:t>
      </w:r>
    </w:p>
    <w:p w:rsidR="009B45A4" w:rsidRPr="006C237F" w:rsidRDefault="009B45A4" w:rsidP="009B45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9B45A4" w:rsidRPr="006C237F" w:rsidRDefault="009B45A4" w:rsidP="009B4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обычной температуре и давлении газы являются диэлектриками. Электрический ток они не проводят, так как состоят из нейтральных молекул. При облучении ядерными частицами или квантами атомы и молекулы превращаются в ионы и радикалы. Если же газ наполняет камеру, а в ней имеются электроды, к которым подано напряжение, то в цепи возникнет электрический ток: положительные ионы начинают двигаться к электроду отрицательной полярности, отрицательные — к положительной.</w:t>
      </w:r>
    </w:p>
    <w:p w:rsidR="009B45A4" w:rsidRPr="006C237F" w:rsidRDefault="009B45A4" w:rsidP="009B45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Чем больше частиц попадет в камеру, тем больше возникнет ионов и тем больше будет ток в цепи. Ионизационная камера — это цилиндр, внутренняя поверхность которого покрыта проводящим слоем, служащим высоковольтным или потенциальным электродом. Второй электрод — это стержень внутри камеры, изолированный от стенок. Ток в камере крайне слаб, но он усиливается, после чего фиксируется специальным счетным устройством.</w:t>
      </w:r>
    </w:p>
    <w:p w:rsidR="009B45A4" w:rsidRPr="006C237F" w:rsidRDefault="009B45A4" w:rsidP="009B45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37F">
        <w:rPr>
          <w:rFonts w:ascii="Times New Roman" w:hAnsi="Times New Roman" w:cs="Times New Roman"/>
          <w:sz w:val="28"/>
          <w:szCs w:val="28"/>
        </w:rPr>
        <w:t>Компетенции (индикаторы): ПК-2 (ПК-2.3)</w:t>
      </w:r>
    </w:p>
    <w:p w:rsidR="009B45A4" w:rsidRPr="006C237F" w:rsidRDefault="009B45A4" w:rsidP="00836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BEA" w:rsidRPr="006C237F" w:rsidRDefault="00836BE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C237F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36BEA" w:rsidRPr="009B45A4" w:rsidRDefault="00836BEA" w:rsidP="006B61D9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0" w:name="_GoBack"/>
      <w:bookmarkEnd w:id="0"/>
    </w:p>
    <w:sectPr w:rsidR="00836BEA" w:rsidRPr="009B45A4" w:rsidSect="00FE1EB1">
      <w:footerReference w:type="default" r:id="rId8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BE5" w:rsidRDefault="00480BE5" w:rsidP="001A1C1E">
      <w:pPr>
        <w:spacing w:after="0" w:line="240" w:lineRule="auto"/>
      </w:pPr>
      <w:r>
        <w:separator/>
      </w:r>
    </w:p>
  </w:endnote>
  <w:endnote w:type="continuationSeparator" w:id="0">
    <w:p w:rsidR="00480BE5" w:rsidRDefault="00480BE5" w:rsidP="001A1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602" w:rsidRDefault="00056602">
    <w:pPr>
      <w:pStyle w:val="af0"/>
      <w:jc w:val="right"/>
    </w:pPr>
  </w:p>
  <w:p w:rsidR="00056602" w:rsidRDefault="0005660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BE5" w:rsidRDefault="00480BE5" w:rsidP="001A1C1E">
      <w:pPr>
        <w:spacing w:after="0" w:line="240" w:lineRule="auto"/>
      </w:pPr>
      <w:r>
        <w:separator/>
      </w:r>
    </w:p>
  </w:footnote>
  <w:footnote w:type="continuationSeparator" w:id="0">
    <w:p w:rsidR="00480BE5" w:rsidRDefault="00480BE5" w:rsidP="001A1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9F90F836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5EE2131"/>
    <w:multiLevelType w:val="hybridMultilevel"/>
    <w:tmpl w:val="0308A24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3197"/>
    <w:multiLevelType w:val="multilevel"/>
    <w:tmpl w:val="8DA6BF04"/>
    <w:lvl w:ilvl="0">
      <w:start w:val="1"/>
      <w:numFmt w:val="decimal"/>
      <w:pStyle w:val="a"/>
      <w:lvlText w:val="%1"/>
      <w:lvlJc w:val="left"/>
      <w:pPr>
        <w:tabs>
          <w:tab w:val="num" w:pos="1353"/>
        </w:tabs>
        <w:ind w:left="1353" w:hanging="219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785"/>
        </w:tabs>
        <w:ind w:left="178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3"/>
        </w:tabs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3"/>
        </w:tabs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13"/>
        </w:tabs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73"/>
        </w:tabs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3"/>
        </w:tabs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313" w:hanging="1440"/>
      </w:pPr>
      <w:rPr>
        <w:rFonts w:hint="default"/>
      </w:rPr>
    </w:lvl>
  </w:abstractNum>
  <w:abstractNum w:abstractNumId="3" w15:restartNumberingAfterBreak="0">
    <w:nsid w:val="0921705D"/>
    <w:multiLevelType w:val="hybridMultilevel"/>
    <w:tmpl w:val="BA4C721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60F4A"/>
    <w:multiLevelType w:val="hybridMultilevel"/>
    <w:tmpl w:val="5B7CFA1C"/>
    <w:lvl w:ilvl="0" w:tplc="CBFAE1EE">
      <w:start w:val="1"/>
      <w:numFmt w:val="decimal"/>
      <w:lvlText w:val="%1)"/>
      <w:lvlJc w:val="left"/>
      <w:pPr>
        <w:ind w:left="10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BD8756A">
      <w:numFmt w:val="bullet"/>
      <w:lvlText w:val="•"/>
      <w:lvlJc w:val="left"/>
      <w:pPr>
        <w:ind w:left="557" w:hanging="281"/>
      </w:pPr>
      <w:rPr>
        <w:rFonts w:hint="default"/>
        <w:lang w:val="ru-RU" w:eastAsia="en-US" w:bidi="ar-SA"/>
      </w:rPr>
    </w:lvl>
    <w:lvl w:ilvl="2" w:tplc="DA629382">
      <w:numFmt w:val="bullet"/>
      <w:lvlText w:val="•"/>
      <w:lvlJc w:val="left"/>
      <w:pPr>
        <w:ind w:left="1014" w:hanging="281"/>
      </w:pPr>
      <w:rPr>
        <w:rFonts w:hint="default"/>
        <w:lang w:val="ru-RU" w:eastAsia="en-US" w:bidi="ar-SA"/>
      </w:rPr>
    </w:lvl>
    <w:lvl w:ilvl="3" w:tplc="4668550C">
      <w:numFmt w:val="bullet"/>
      <w:lvlText w:val="•"/>
      <w:lvlJc w:val="left"/>
      <w:pPr>
        <w:ind w:left="1471" w:hanging="281"/>
      </w:pPr>
      <w:rPr>
        <w:rFonts w:hint="default"/>
        <w:lang w:val="ru-RU" w:eastAsia="en-US" w:bidi="ar-SA"/>
      </w:rPr>
    </w:lvl>
    <w:lvl w:ilvl="4" w:tplc="10108E56">
      <w:numFmt w:val="bullet"/>
      <w:lvlText w:val="•"/>
      <w:lvlJc w:val="left"/>
      <w:pPr>
        <w:ind w:left="1928" w:hanging="281"/>
      </w:pPr>
      <w:rPr>
        <w:rFonts w:hint="default"/>
        <w:lang w:val="ru-RU" w:eastAsia="en-US" w:bidi="ar-SA"/>
      </w:rPr>
    </w:lvl>
    <w:lvl w:ilvl="5" w:tplc="194E17BC">
      <w:numFmt w:val="bullet"/>
      <w:lvlText w:val="•"/>
      <w:lvlJc w:val="left"/>
      <w:pPr>
        <w:ind w:left="2385" w:hanging="281"/>
      </w:pPr>
      <w:rPr>
        <w:rFonts w:hint="default"/>
        <w:lang w:val="ru-RU" w:eastAsia="en-US" w:bidi="ar-SA"/>
      </w:rPr>
    </w:lvl>
    <w:lvl w:ilvl="6" w:tplc="D48C8E1A">
      <w:numFmt w:val="bullet"/>
      <w:lvlText w:val="•"/>
      <w:lvlJc w:val="left"/>
      <w:pPr>
        <w:ind w:left="2842" w:hanging="281"/>
      </w:pPr>
      <w:rPr>
        <w:rFonts w:hint="default"/>
        <w:lang w:val="ru-RU" w:eastAsia="en-US" w:bidi="ar-SA"/>
      </w:rPr>
    </w:lvl>
    <w:lvl w:ilvl="7" w:tplc="102CB176">
      <w:numFmt w:val="bullet"/>
      <w:lvlText w:val="•"/>
      <w:lvlJc w:val="left"/>
      <w:pPr>
        <w:ind w:left="3299" w:hanging="281"/>
      </w:pPr>
      <w:rPr>
        <w:rFonts w:hint="default"/>
        <w:lang w:val="ru-RU" w:eastAsia="en-US" w:bidi="ar-SA"/>
      </w:rPr>
    </w:lvl>
    <w:lvl w:ilvl="8" w:tplc="9F086A9C">
      <w:numFmt w:val="bullet"/>
      <w:lvlText w:val="•"/>
      <w:lvlJc w:val="left"/>
      <w:pPr>
        <w:ind w:left="3756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0E643B3F"/>
    <w:multiLevelType w:val="hybridMultilevel"/>
    <w:tmpl w:val="3746E6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B2196"/>
    <w:multiLevelType w:val="hybridMultilevel"/>
    <w:tmpl w:val="6B4CC202"/>
    <w:lvl w:ilvl="0" w:tplc="6204B9FC">
      <w:numFmt w:val="bullet"/>
      <w:lvlText w:val="-"/>
      <w:lvlJc w:val="left"/>
      <w:pPr>
        <w:ind w:left="4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3A4FC8">
      <w:numFmt w:val="bullet"/>
      <w:lvlText w:val="•"/>
      <w:lvlJc w:val="left"/>
      <w:pPr>
        <w:ind w:left="653" w:hanging="140"/>
      </w:pPr>
      <w:rPr>
        <w:rFonts w:hint="default"/>
        <w:lang w:val="ru-RU" w:eastAsia="en-US" w:bidi="ar-SA"/>
      </w:rPr>
    </w:lvl>
    <w:lvl w:ilvl="2" w:tplc="32F42F20">
      <w:numFmt w:val="bullet"/>
      <w:lvlText w:val="•"/>
      <w:lvlJc w:val="left"/>
      <w:pPr>
        <w:ind w:left="847" w:hanging="140"/>
      </w:pPr>
      <w:rPr>
        <w:rFonts w:hint="default"/>
        <w:lang w:val="ru-RU" w:eastAsia="en-US" w:bidi="ar-SA"/>
      </w:rPr>
    </w:lvl>
    <w:lvl w:ilvl="3" w:tplc="667055D4">
      <w:numFmt w:val="bullet"/>
      <w:lvlText w:val="•"/>
      <w:lvlJc w:val="left"/>
      <w:pPr>
        <w:ind w:left="1041" w:hanging="140"/>
      </w:pPr>
      <w:rPr>
        <w:rFonts w:hint="default"/>
        <w:lang w:val="ru-RU" w:eastAsia="en-US" w:bidi="ar-SA"/>
      </w:rPr>
    </w:lvl>
    <w:lvl w:ilvl="4" w:tplc="0EBC8370">
      <w:numFmt w:val="bullet"/>
      <w:lvlText w:val="•"/>
      <w:lvlJc w:val="left"/>
      <w:pPr>
        <w:ind w:left="1235" w:hanging="140"/>
      </w:pPr>
      <w:rPr>
        <w:rFonts w:hint="default"/>
        <w:lang w:val="ru-RU" w:eastAsia="en-US" w:bidi="ar-SA"/>
      </w:rPr>
    </w:lvl>
    <w:lvl w:ilvl="5" w:tplc="F6E42646">
      <w:numFmt w:val="bullet"/>
      <w:lvlText w:val="•"/>
      <w:lvlJc w:val="left"/>
      <w:pPr>
        <w:ind w:left="1429" w:hanging="140"/>
      </w:pPr>
      <w:rPr>
        <w:rFonts w:hint="default"/>
        <w:lang w:val="ru-RU" w:eastAsia="en-US" w:bidi="ar-SA"/>
      </w:rPr>
    </w:lvl>
    <w:lvl w:ilvl="6" w:tplc="960841FC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7" w:tplc="C130D644">
      <w:numFmt w:val="bullet"/>
      <w:lvlText w:val="•"/>
      <w:lvlJc w:val="left"/>
      <w:pPr>
        <w:ind w:left="1816" w:hanging="140"/>
      </w:pPr>
      <w:rPr>
        <w:rFonts w:hint="default"/>
        <w:lang w:val="ru-RU" w:eastAsia="en-US" w:bidi="ar-SA"/>
      </w:rPr>
    </w:lvl>
    <w:lvl w:ilvl="8" w:tplc="965487C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9E7561F"/>
    <w:multiLevelType w:val="hybridMultilevel"/>
    <w:tmpl w:val="0D9A0F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D6156"/>
    <w:multiLevelType w:val="hybridMultilevel"/>
    <w:tmpl w:val="CF42BF20"/>
    <w:lvl w:ilvl="0" w:tplc="9E4A2EC0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0D2C92A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4C8E88A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BE0C563E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EF788B4C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8EA24F56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F8EC203A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BE0A253E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1DAE067C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24F748D6"/>
    <w:multiLevelType w:val="multilevel"/>
    <w:tmpl w:val="09962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2B3DBC"/>
    <w:multiLevelType w:val="hybridMultilevel"/>
    <w:tmpl w:val="2E444B7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84BF7"/>
    <w:multiLevelType w:val="multilevel"/>
    <w:tmpl w:val="0B228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B0137D"/>
    <w:multiLevelType w:val="hybridMultilevel"/>
    <w:tmpl w:val="8962FBA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D7510"/>
    <w:multiLevelType w:val="multilevel"/>
    <w:tmpl w:val="568211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A45516"/>
    <w:multiLevelType w:val="multilevel"/>
    <w:tmpl w:val="3288FBAE"/>
    <w:lvl w:ilvl="0">
      <w:start w:val="1"/>
      <w:numFmt w:val="decimal"/>
      <w:lvlText w:val="%1."/>
      <w:lvlJc w:val="left"/>
      <w:pPr>
        <w:ind w:left="1936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0" w:hanging="49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2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4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6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6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700" w:hanging="493"/>
      </w:pPr>
      <w:rPr>
        <w:rFonts w:hint="default"/>
        <w:lang w:val="ru-RU" w:eastAsia="en-US" w:bidi="ar-SA"/>
      </w:rPr>
    </w:lvl>
  </w:abstractNum>
  <w:abstractNum w:abstractNumId="15" w15:restartNumberingAfterBreak="0">
    <w:nsid w:val="45E10CF7"/>
    <w:multiLevelType w:val="hybridMultilevel"/>
    <w:tmpl w:val="1660D30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94AED"/>
    <w:multiLevelType w:val="hybridMultilevel"/>
    <w:tmpl w:val="7F545C70"/>
    <w:lvl w:ilvl="0" w:tplc="9F2C0A9C">
      <w:start w:val="3"/>
      <w:numFmt w:val="decimal"/>
      <w:lvlText w:val="%1)"/>
      <w:lvlJc w:val="left"/>
      <w:pPr>
        <w:ind w:left="720" w:hanging="360"/>
      </w:pPr>
      <w:rPr>
        <w:rFonts w:ascii="Times New Roman" w:eastAsia="Sylfae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A276B"/>
    <w:multiLevelType w:val="multilevel"/>
    <w:tmpl w:val="BBC2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E73398"/>
    <w:multiLevelType w:val="hybridMultilevel"/>
    <w:tmpl w:val="03E6C756"/>
    <w:lvl w:ilvl="0" w:tplc="AE4E5A64">
      <w:start w:val="1"/>
      <w:numFmt w:val="decimal"/>
      <w:lvlText w:val="%1)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908110E">
      <w:numFmt w:val="bullet"/>
      <w:lvlText w:val="•"/>
      <w:lvlJc w:val="left"/>
      <w:pPr>
        <w:ind w:left="809" w:hanging="281"/>
      </w:pPr>
      <w:rPr>
        <w:rFonts w:hint="default"/>
        <w:lang w:val="ru-RU" w:eastAsia="en-US" w:bidi="ar-SA"/>
      </w:rPr>
    </w:lvl>
    <w:lvl w:ilvl="2" w:tplc="CD549038">
      <w:numFmt w:val="bullet"/>
      <w:lvlText w:val="•"/>
      <w:lvlJc w:val="left"/>
      <w:pPr>
        <w:ind w:left="1238" w:hanging="281"/>
      </w:pPr>
      <w:rPr>
        <w:rFonts w:hint="default"/>
        <w:lang w:val="ru-RU" w:eastAsia="en-US" w:bidi="ar-SA"/>
      </w:rPr>
    </w:lvl>
    <w:lvl w:ilvl="3" w:tplc="53B813A6">
      <w:numFmt w:val="bullet"/>
      <w:lvlText w:val="•"/>
      <w:lvlJc w:val="left"/>
      <w:pPr>
        <w:ind w:left="1667" w:hanging="281"/>
      </w:pPr>
      <w:rPr>
        <w:rFonts w:hint="default"/>
        <w:lang w:val="ru-RU" w:eastAsia="en-US" w:bidi="ar-SA"/>
      </w:rPr>
    </w:lvl>
    <w:lvl w:ilvl="4" w:tplc="1BEC92FE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5" w:tplc="96B40D0C">
      <w:numFmt w:val="bullet"/>
      <w:lvlText w:val="•"/>
      <w:lvlJc w:val="left"/>
      <w:pPr>
        <w:ind w:left="2525" w:hanging="281"/>
      </w:pPr>
      <w:rPr>
        <w:rFonts w:hint="default"/>
        <w:lang w:val="ru-RU" w:eastAsia="en-US" w:bidi="ar-SA"/>
      </w:rPr>
    </w:lvl>
    <w:lvl w:ilvl="6" w:tplc="02B06BCC">
      <w:numFmt w:val="bullet"/>
      <w:lvlText w:val="•"/>
      <w:lvlJc w:val="left"/>
      <w:pPr>
        <w:ind w:left="2954" w:hanging="281"/>
      </w:pPr>
      <w:rPr>
        <w:rFonts w:hint="default"/>
        <w:lang w:val="ru-RU" w:eastAsia="en-US" w:bidi="ar-SA"/>
      </w:rPr>
    </w:lvl>
    <w:lvl w:ilvl="7" w:tplc="DDFCC2B4">
      <w:numFmt w:val="bullet"/>
      <w:lvlText w:val="•"/>
      <w:lvlJc w:val="left"/>
      <w:pPr>
        <w:ind w:left="3383" w:hanging="281"/>
      </w:pPr>
      <w:rPr>
        <w:rFonts w:hint="default"/>
        <w:lang w:val="ru-RU" w:eastAsia="en-US" w:bidi="ar-SA"/>
      </w:rPr>
    </w:lvl>
    <w:lvl w:ilvl="8" w:tplc="0576BFEA">
      <w:numFmt w:val="bullet"/>
      <w:lvlText w:val="•"/>
      <w:lvlJc w:val="left"/>
      <w:pPr>
        <w:ind w:left="3812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57D84831"/>
    <w:multiLevelType w:val="hybridMultilevel"/>
    <w:tmpl w:val="7892DA7C"/>
    <w:lvl w:ilvl="0" w:tplc="0A12C1AC">
      <w:start w:val="1"/>
      <w:numFmt w:val="decimal"/>
      <w:lvlText w:val="%1)"/>
      <w:lvlJc w:val="left"/>
      <w:pPr>
        <w:ind w:left="720" w:hanging="360"/>
      </w:pPr>
      <w:rPr>
        <w:rFonts w:ascii="Times New Roman" w:eastAsia="Sylfae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50003"/>
    <w:multiLevelType w:val="hybridMultilevel"/>
    <w:tmpl w:val="23E0AE9E"/>
    <w:lvl w:ilvl="0" w:tplc="786C6C72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6885BE">
      <w:numFmt w:val="bullet"/>
      <w:lvlText w:val="•"/>
      <w:lvlJc w:val="left"/>
      <w:pPr>
        <w:ind w:left="617" w:hanging="140"/>
      </w:pPr>
      <w:rPr>
        <w:rFonts w:hint="default"/>
        <w:lang w:val="ru-RU" w:eastAsia="en-US" w:bidi="ar-SA"/>
      </w:rPr>
    </w:lvl>
    <w:lvl w:ilvl="2" w:tplc="6DC4998A">
      <w:numFmt w:val="bullet"/>
      <w:lvlText w:val="•"/>
      <w:lvlJc w:val="left"/>
      <w:pPr>
        <w:ind w:left="815" w:hanging="140"/>
      </w:pPr>
      <w:rPr>
        <w:rFonts w:hint="default"/>
        <w:lang w:val="ru-RU" w:eastAsia="en-US" w:bidi="ar-SA"/>
      </w:rPr>
    </w:lvl>
    <w:lvl w:ilvl="3" w:tplc="B914BA24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4" w:tplc="78B432F2">
      <w:numFmt w:val="bullet"/>
      <w:lvlText w:val="•"/>
      <w:lvlJc w:val="left"/>
      <w:pPr>
        <w:ind w:left="1211" w:hanging="140"/>
      </w:pPr>
      <w:rPr>
        <w:rFonts w:hint="default"/>
        <w:lang w:val="ru-RU" w:eastAsia="en-US" w:bidi="ar-SA"/>
      </w:rPr>
    </w:lvl>
    <w:lvl w:ilvl="5" w:tplc="DD7695FC">
      <w:numFmt w:val="bullet"/>
      <w:lvlText w:val="•"/>
      <w:lvlJc w:val="left"/>
      <w:pPr>
        <w:ind w:left="1409" w:hanging="140"/>
      </w:pPr>
      <w:rPr>
        <w:rFonts w:hint="default"/>
        <w:lang w:val="ru-RU" w:eastAsia="en-US" w:bidi="ar-SA"/>
      </w:rPr>
    </w:lvl>
    <w:lvl w:ilvl="6" w:tplc="8FF8AF10">
      <w:numFmt w:val="bullet"/>
      <w:lvlText w:val="•"/>
      <w:lvlJc w:val="left"/>
      <w:pPr>
        <w:ind w:left="1606" w:hanging="140"/>
      </w:pPr>
      <w:rPr>
        <w:rFonts w:hint="default"/>
        <w:lang w:val="ru-RU" w:eastAsia="en-US" w:bidi="ar-SA"/>
      </w:rPr>
    </w:lvl>
    <w:lvl w:ilvl="7" w:tplc="90B03750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8" w:tplc="641ACF10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5D346113"/>
    <w:multiLevelType w:val="hybridMultilevel"/>
    <w:tmpl w:val="D0D4F9DC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E699E"/>
    <w:multiLevelType w:val="multilevel"/>
    <w:tmpl w:val="57EA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900DC3"/>
    <w:multiLevelType w:val="hybridMultilevel"/>
    <w:tmpl w:val="F6B07234"/>
    <w:lvl w:ilvl="0" w:tplc="614C3E6A">
      <w:start w:val="1"/>
      <w:numFmt w:val="decimal"/>
      <w:lvlText w:val="%1)"/>
      <w:lvlJc w:val="left"/>
      <w:pPr>
        <w:ind w:left="720" w:hanging="360"/>
      </w:pPr>
      <w:rPr>
        <w:rFonts w:ascii="Times New Roman" w:eastAsia="Sylfae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43BFF"/>
    <w:multiLevelType w:val="multilevel"/>
    <w:tmpl w:val="B8CAB3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C387FC7"/>
    <w:multiLevelType w:val="multilevel"/>
    <w:tmpl w:val="B59CD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943D20"/>
    <w:multiLevelType w:val="multilevel"/>
    <w:tmpl w:val="5F98B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70F3E2C"/>
    <w:multiLevelType w:val="hybridMultilevel"/>
    <w:tmpl w:val="C17C65D0"/>
    <w:lvl w:ilvl="0" w:tplc="F47E1368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344213"/>
    <w:multiLevelType w:val="hybridMultilevel"/>
    <w:tmpl w:val="4BF6870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8"/>
  </w:num>
  <w:num w:numId="4">
    <w:abstractNumId w:val="0"/>
  </w:num>
  <w:num w:numId="5">
    <w:abstractNumId w:val="27"/>
  </w:num>
  <w:num w:numId="6">
    <w:abstractNumId w:val="21"/>
  </w:num>
  <w:num w:numId="7">
    <w:abstractNumId w:val="3"/>
  </w:num>
  <w:num w:numId="8">
    <w:abstractNumId w:val="5"/>
  </w:num>
  <w:num w:numId="9">
    <w:abstractNumId w:val="10"/>
  </w:num>
  <w:num w:numId="10">
    <w:abstractNumId w:val="28"/>
  </w:num>
  <w:num w:numId="11">
    <w:abstractNumId w:val="12"/>
  </w:num>
  <w:num w:numId="12">
    <w:abstractNumId w:val="1"/>
  </w:num>
  <w:num w:numId="13">
    <w:abstractNumId w:val="15"/>
  </w:num>
  <w:num w:numId="14">
    <w:abstractNumId w:val="17"/>
  </w:num>
  <w:num w:numId="15">
    <w:abstractNumId w:val="6"/>
  </w:num>
  <w:num w:numId="16">
    <w:abstractNumId w:val="20"/>
  </w:num>
  <w:num w:numId="17">
    <w:abstractNumId w:val="14"/>
  </w:num>
  <w:num w:numId="18">
    <w:abstractNumId w:val="25"/>
  </w:num>
  <w:num w:numId="19">
    <w:abstractNumId w:val="22"/>
  </w:num>
  <w:num w:numId="20">
    <w:abstractNumId w:val="11"/>
  </w:num>
  <w:num w:numId="21">
    <w:abstractNumId w:val="13"/>
  </w:num>
  <w:num w:numId="22">
    <w:abstractNumId w:val="24"/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2"/>
    </w:lvlOverride>
  </w:num>
  <w:num w:numId="25">
    <w:abstractNumId w:val="9"/>
    <w:lvlOverride w:ilvl="0">
      <w:startOverride w:val="3"/>
    </w:lvlOverride>
  </w:num>
  <w:num w:numId="26">
    <w:abstractNumId w:val="9"/>
    <w:lvlOverride w:ilvl="0">
      <w:startOverride w:val="4"/>
    </w:lvlOverride>
  </w:num>
  <w:num w:numId="27">
    <w:abstractNumId w:val="2"/>
  </w:num>
  <w:num w:numId="28">
    <w:abstractNumId w:val="16"/>
  </w:num>
  <w:num w:numId="29">
    <w:abstractNumId w:val="23"/>
  </w:num>
  <w:num w:numId="30">
    <w:abstractNumId w:val="19"/>
  </w:num>
  <w:num w:numId="31">
    <w:abstractNumId w:val="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8C"/>
    <w:rsid w:val="00021644"/>
    <w:rsid w:val="00021D69"/>
    <w:rsid w:val="000242AF"/>
    <w:rsid w:val="00052223"/>
    <w:rsid w:val="00056602"/>
    <w:rsid w:val="000665DE"/>
    <w:rsid w:val="0007467F"/>
    <w:rsid w:val="00080049"/>
    <w:rsid w:val="000A2D3E"/>
    <w:rsid w:val="000A6F30"/>
    <w:rsid w:val="000B4018"/>
    <w:rsid w:val="000C2FF1"/>
    <w:rsid w:val="000E076F"/>
    <w:rsid w:val="000E350C"/>
    <w:rsid w:val="000F10A0"/>
    <w:rsid w:val="000F488E"/>
    <w:rsid w:val="00117092"/>
    <w:rsid w:val="001A1C1E"/>
    <w:rsid w:val="001B59C9"/>
    <w:rsid w:val="001B6D51"/>
    <w:rsid w:val="001B714E"/>
    <w:rsid w:val="001F02A0"/>
    <w:rsid w:val="002157C7"/>
    <w:rsid w:val="002160E3"/>
    <w:rsid w:val="00233826"/>
    <w:rsid w:val="00236980"/>
    <w:rsid w:val="00240C51"/>
    <w:rsid w:val="00255E17"/>
    <w:rsid w:val="002776AB"/>
    <w:rsid w:val="00283197"/>
    <w:rsid w:val="0029303B"/>
    <w:rsid w:val="002A1FD3"/>
    <w:rsid w:val="002B7D8C"/>
    <w:rsid w:val="002D10DE"/>
    <w:rsid w:val="002F102D"/>
    <w:rsid w:val="00301E30"/>
    <w:rsid w:val="00320B4E"/>
    <w:rsid w:val="00331930"/>
    <w:rsid w:val="00335218"/>
    <w:rsid w:val="00354D82"/>
    <w:rsid w:val="003805C2"/>
    <w:rsid w:val="00393E02"/>
    <w:rsid w:val="0039475D"/>
    <w:rsid w:val="003E52CB"/>
    <w:rsid w:val="003F0230"/>
    <w:rsid w:val="003F616F"/>
    <w:rsid w:val="00402F69"/>
    <w:rsid w:val="00405D57"/>
    <w:rsid w:val="0041062A"/>
    <w:rsid w:val="004127E6"/>
    <w:rsid w:val="00440FC3"/>
    <w:rsid w:val="004542DE"/>
    <w:rsid w:val="00463ABE"/>
    <w:rsid w:val="00480BE5"/>
    <w:rsid w:val="004B14EA"/>
    <w:rsid w:val="004C001A"/>
    <w:rsid w:val="004D3646"/>
    <w:rsid w:val="004F0D0D"/>
    <w:rsid w:val="00507F2A"/>
    <w:rsid w:val="0053095D"/>
    <w:rsid w:val="00566547"/>
    <w:rsid w:val="00584C39"/>
    <w:rsid w:val="005B1F84"/>
    <w:rsid w:val="005C77F9"/>
    <w:rsid w:val="005D3C0A"/>
    <w:rsid w:val="005F3B2F"/>
    <w:rsid w:val="006205BF"/>
    <w:rsid w:val="0067500A"/>
    <w:rsid w:val="00682671"/>
    <w:rsid w:val="006850FA"/>
    <w:rsid w:val="00687827"/>
    <w:rsid w:val="006B61D9"/>
    <w:rsid w:val="006B7496"/>
    <w:rsid w:val="006C237F"/>
    <w:rsid w:val="006D44ED"/>
    <w:rsid w:val="006D747B"/>
    <w:rsid w:val="006E3AE7"/>
    <w:rsid w:val="006E5A12"/>
    <w:rsid w:val="00706A0A"/>
    <w:rsid w:val="00710A06"/>
    <w:rsid w:val="007168CB"/>
    <w:rsid w:val="00750FE5"/>
    <w:rsid w:val="0075380C"/>
    <w:rsid w:val="007860B0"/>
    <w:rsid w:val="00796D74"/>
    <w:rsid w:val="007A2B6C"/>
    <w:rsid w:val="007C202A"/>
    <w:rsid w:val="007C688B"/>
    <w:rsid w:val="007F5AA5"/>
    <w:rsid w:val="007F72E8"/>
    <w:rsid w:val="00817285"/>
    <w:rsid w:val="008308AF"/>
    <w:rsid w:val="00833004"/>
    <w:rsid w:val="00836BEA"/>
    <w:rsid w:val="00863365"/>
    <w:rsid w:val="0089109A"/>
    <w:rsid w:val="00892A11"/>
    <w:rsid w:val="0089728B"/>
    <w:rsid w:val="008B22C5"/>
    <w:rsid w:val="008B72AE"/>
    <w:rsid w:val="008E0153"/>
    <w:rsid w:val="009040E7"/>
    <w:rsid w:val="00921AA4"/>
    <w:rsid w:val="00926B7C"/>
    <w:rsid w:val="00952461"/>
    <w:rsid w:val="009558FE"/>
    <w:rsid w:val="00955C51"/>
    <w:rsid w:val="009B165C"/>
    <w:rsid w:val="009B45A4"/>
    <w:rsid w:val="009E0756"/>
    <w:rsid w:val="00A02657"/>
    <w:rsid w:val="00A1536B"/>
    <w:rsid w:val="00A21E87"/>
    <w:rsid w:val="00A44E45"/>
    <w:rsid w:val="00A469D4"/>
    <w:rsid w:val="00A4729F"/>
    <w:rsid w:val="00B14B00"/>
    <w:rsid w:val="00B318E1"/>
    <w:rsid w:val="00B3354A"/>
    <w:rsid w:val="00B715E1"/>
    <w:rsid w:val="00B76369"/>
    <w:rsid w:val="00B86C42"/>
    <w:rsid w:val="00BE3C15"/>
    <w:rsid w:val="00BF1448"/>
    <w:rsid w:val="00C10AAA"/>
    <w:rsid w:val="00C15EEA"/>
    <w:rsid w:val="00C4414B"/>
    <w:rsid w:val="00C60802"/>
    <w:rsid w:val="00C966DC"/>
    <w:rsid w:val="00CE1E2A"/>
    <w:rsid w:val="00D001DE"/>
    <w:rsid w:val="00D10F06"/>
    <w:rsid w:val="00D60963"/>
    <w:rsid w:val="00D75DB5"/>
    <w:rsid w:val="00DE15FA"/>
    <w:rsid w:val="00DE1CA1"/>
    <w:rsid w:val="00DE782C"/>
    <w:rsid w:val="00DF6F9C"/>
    <w:rsid w:val="00E02E87"/>
    <w:rsid w:val="00E12D5A"/>
    <w:rsid w:val="00E13FBE"/>
    <w:rsid w:val="00E46B3D"/>
    <w:rsid w:val="00E657BA"/>
    <w:rsid w:val="00E707C5"/>
    <w:rsid w:val="00E86353"/>
    <w:rsid w:val="00EC00B7"/>
    <w:rsid w:val="00EC4BB7"/>
    <w:rsid w:val="00F324BC"/>
    <w:rsid w:val="00F327D6"/>
    <w:rsid w:val="00F3715F"/>
    <w:rsid w:val="00F400DD"/>
    <w:rsid w:val="00FB08BD"/>
    <w:rsid w:val="00FE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1C8AA-2BC6-47C3-9C8C-BE9764C3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6B61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B6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D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2B7D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0"/>
    <w:uiPriority w:val="34"/>
    <w:qFormat/>
    <w:rsid w:val="002B7D8C"/>
    <w:pPr>
      <w:ind w:left="720"/>
      <w:contextualSpacing/>
    </w:pPr>
    <w:rPr>
      <w:rFonts w:eastAsia="Times New Roman" w:cs="Times New Roman"/>
    </w:rPr>
  </w:style>
  <w:style w:type="character" w:customStyle="1" w:styleId="fontstyle01">
    <w:name w:val="fontstyle01"/>
    <w:basedOn w:val="a1"/>
    <w:rsid w:val="002B7D8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11">
    <w:name w:val="Абзац списка1"/>
    <w:basedOn w:val="a0"/>
    <w:rsid w:val="00240C51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0"/>
    <w:link w:val="a6"/>
    <w:uiPriority w:val="99"/>
    <w:semiHidden/>
    <w:unhideWhenUsed/>
    <w:rsid w:val="008E0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E0153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0"/>
    <w:rsid w:val="00D0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D001DE"/>
    <w:rPr>
      <w:b/>
      <w:bCs/>
    </w:rPr>
  </w:style>
  <w:style w:type="character" w:styleId="a8">
    <w:name w:val="Hyperlink"/>
    <w:basedOn w:val="a1"/>
    <w:uiPriority w:val="99"/>
    <w:semiHidden/>
    <w:unhideWhenUsed/>
    <w:rsid w:val="00D001DE"/>
    <w:rPr>
      <w:color w:val="0000FF"/>
      <w:u w:val="single"/>
    </w:rPr>
  </w:style>
  <w:style w:type="paragraph" w:styleId="a9">
    <w:name w:val="Body Text"/>
    <w:basedOn w:val="a0"/>
    <w:link w:val="aa"/>
    <w:uiPriority w:val="1"/>
    <w:qFormat/>
    <w:rsid w:val="004C001A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basedOn w:val="a1"/>
    <w:link w:val="a9"/>
    <w:uiPriority w:val="1"/>
    <w:rsid w:val="004C001A"/>
    <w:rPr>
      <w:rFonts w:ascii="Times New Roman" w:eastAsia="Times New Roman" w:hAnsi="Times New Roman" w:cs="Times New Roman"/>
    </w:rPr>
  </w:style>
  <w:style w:type="table" w:styleId="ab">
    <w:name w:val="Table Grid"/>
    <w:basedOn w:val="a2"/>
    <w:uiPriority w:val="59"/>
    <w:rsid w:val="00E86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0"/>
    <w:uiPriority w:val="99"/>
    <w:unhideWhenUsed/>
    <w:rsid w:val="00354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863365"/>
  </w:style>
  <w:style w:type="character" w:customStyle="1" w:styleId="21">
    <w:name w:val="Основной текст (2)_"/>
    <w:basedOn w:val="a1"/>
    <w:link w:val="210"/>
    <w:rsid w:val="00FE1EB1"/>
    <w:rPr>
      <w:sz w:val="32"/>
      <w:szCs w:val="32"/>
      <w:shd w:val="clear" w:color="auto" w:fill="FFFFFF"/>
    </w:rPr>
  </w:style>
  <w:style w:type="paragraph" w:customStyle="1" w:styleId="210">
    <w:name w:val="Основной текст (2)1"/>
    <w:basedOn w:val="a0"/>
    <w:link w:val="21"/>
    <w:rsid w:val="00FE1EB1"/>
    <w:pPr>
      <w:widowControl w:val="0"/>
      <w:shd w:val="clear" w:color="auto" w:fill="FFFFFF"/>
      <w:spacing w:after="3240" w:line="360" w:lineRule="exact"/>
      <w:jc w:val="center"/>
    </w:pPr>
    <w:rPr>
      <w:sz w:val="32"/>
      <w:szCs w:val="32"/>
    </w:rPr>
  </w:style>
  <w:style w:type="paragraph" w:customStyle="1" w:styleId="ad">
    <w:name w:val="Знак Знак Знак Знак Знак Знак Знак Знак Знак"/>
    <w:basedOn w:val="a0"/>
    <w:next w:val="a0"/>
    <w:rsid w:val="00E46B3D"/>
    <w:pPr>
      <w:spacing w:before="240" w:after="240" w:line="36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2">
    <w:name w:val="Основной текст (2)"/>
    <w:rsid w:val="00E46B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rsid w:val="00955C5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1pt">
    <w:name w:val="Основной текст (2) + 11 pt"/>
    <w:rsid w:val="00955C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richfactdown-paragraph">
    <w:name w:val="richfactdown-paragraph"/>
    <w:basedOn w:val="a0"/>
    <w:rsid w:val="00283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 РАЗДЕЛА"/>
    <w:basedOn w:val="a0"/>
    <w:rsid w:val="0029303B"/>
    <w:pPr>
      <w:numPr>
        <w:numId w:val="27"/>
      </w:numPr>
      <w:spacing w:after="0" w:line="360" w:lineRule="auto"/>
      <w:ind w:right="28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header"/>
    <w:basedOn w:val="a0"/>
    <w:link w:val="af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1A1C1E"/>
  </w:style>
  <w:style w:type="paragraph" w:styleId="af0">
    <w:name w:val="footer"/>
    <w:basedOn w:val="a0"/>
    <w:link w:val="af1"/>
    <w:uiPriority w:val="99"/>
    <w:unhideWhenUsed/>
    <w:rsid w:val="001A1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1A1C1E"/>
  </w:style>
  <w:style w:type="paragraph" w:styleId="af2">
    <w:name w:val="No Spacing"/>
    <w:uiPriority w:val="1"/>
    <w:qFormat/>
    <w:rsid w:val="008308A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B61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6B6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3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5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0834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9003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1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B108D-0D14-4AB4-848E-0AD9BD4B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cp:lastPrinted>2025-03-11T11:11:00Z</cp:lastPrinted>
  <dcterms:created xsi:type="dcterms:W3CDTF">2025-03-22T14:09:00Z</dcterms:created>
  <dcterms:modified xsi:type="dcterms:W3CDTF">2025-03-24T02:52:00Z</dcterms:modified>
</cp:coreProperties>
</file>